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6C0CB017" w14:textId="77777777" w:rsidR="00705820" w:rsidRPr="000B1FAA" w:rsidRDefault="00705820" w:rsidP="00705820">
      <w:pPr>
        <w:spacing w:before="100" w:beforeAutospacing="1" w:after="100" w:afterAutospacing="1"/>
        <w:outlineLvl w:val="0"/>
        <w:rPr>
          <w:rFonts w:ascii="Arial" w:eastAsia="Times New Roman" w:hAnsi="Arial" w:cs="Arial"/>
          <w:b/>
          <w:bCs/>
          <w:kern w:val="36"/>
          <w:sz w:val="40"/>
          <w:szCs w:val="40"/>
          <w:lang w:eastAsia="de-DE"/>
        </w:rPr>
      </w:pPr>
      <w:r w:rsidRPr="000B1FAA">
        <w:rPr>
          <w:rFonts w:ascii="Arial" w:eastAsia="Times New Roman" w:hAnsi="Arial" w:cs="Arial"/>
          <w:b/>
          <w:bCs/>
          <w:kern w:val="36"/>
          <w:sz w:val="40"/>
          <w:szCs w:val="40"/>
          <w:lang w:eastAsia="de-DE"/>
        </w:rPr>
        <w:t>Zurück zum Deltalaufwerk</w:t>
      </w:r>
    </w:p>
    <w:p w14:paraId="3DCC6182" w14:textId="77777777" w:rsidR="00705820" w:rsidRPr="000B1FAA" w:rsidRDefault="00705820" w:rsidP="00705820">
      <w:pPr>
        <w:spacing w:before="100" w:beforeAutospacing="1" w:after="100" w:afterAutospacing="1"/>
        <w:outlineLvl w:val="0"/>
        <w:rPr>
          <w:rFonts w:ascii="Arial" w:eastAsia="Times New Roman" w:hAnsi="Arial" w:cs="Arial"/>
          <w:b/>
          <w:bCs/>
          <w:kern w:val="36"/>
          <w:sz w:val="28"/>
          <w:szCs w:val="28"/>
          <w:lang w:eastAsia="de-DE"/>
        </w:rPr>
      </w:pPr>
      <w:r w:rsidRPr="000B1FAA">
        <w:rPr>
          <w:rFonts w:ascii="Arial" w:eastAsia="Times New Roman" w:hAnsi="Arial" w:cs="Arial"/>
          <w:b/>
          <w:bCs/>
          <w:kern w:val="36"/>
          <w:sz w:val="28"/>
          <w:szCs w:val="28"/>
          <w:lang w:eastAsia="de-DE"/>
        </w:rPr>
        <w:t>Der neue Cat Dozer D7 überzeugt durch mehr Leistung und einzigartige Technologie zur Produktivitätssteigerung.</w:t>
      </w:r>
    </w:p>
    <w:p w14:paraId="64C59B81" w14:textId="3B6FAA89" w:rsidR="00705820" w:rsidRDefault="00705820" w:rsidP="00705820">
      <w:pPr>
        <w:spacing w:before="100" w:beforeAutospacing="1" w:after="100" w:afterAutospacing="1"/>
        <w:rPr>
          <w:rFonts w:ascii="Arial" w:eastAsia="Times New Roman" w:hAnsi="Arial" w:cs="Arial"/>
          <w:b/>
          <w:lang w:eastAsia="de-DE"/>
        </w:rPr>
      </w:pPr>
      <w:r w:rsidRPr="000B1FAA">
        <w:rPr>
          <w:rFonts w:ascii="Arial" w:eastAsia="Times New Roman" w:hAnsi="Arial" w:cs="Arial"/>
          <w:b/>
          <w:lang w:eastAsia="de-DE"/>
        </w:rPr>
        <w:t>München (KF). Das fast schon legendäre Deltalaufwerk mit dem hochgesetzten Antriebsrad ist das einzigartige Erkennungszeichen der Cat Dozer ab 17 Tonnen Einsatzgewicht</w:t>
      </w:r>
      <w:r w:rsidR="00E1290F">
        <w:rPr>
          <w:rFonts w:ascii="Arial" w:eastAsia="Times New Roman" w:hAnsi="Arial" w:cs="Arial"/>
          <w:b/>
          <w:lang w:eastAsia="de-DE"/>
        </w:rPr>
        <w:t>. Der neue Cat D7 kommt</w:t>
      </w:r>
      <w:r w:rsidRPr="000B1FAA">
        <w:rPr>
          <w:rFonts w:ascii="Arial" w:eastAsia="Times New Roman" w:hAnsi="Arial" w:cs="Arial"/>
          <w:b/>
          <w:lang w:eastAsia="de-DE"/>
        </w:rPr>
        <w:t xml:space="preserve"> wieder ausgerüstet mit der seit vielen Jahrzehnten bewährten und vielfach nachgefragten Laufwerkskonstruktion und klassischem Antriebsstrang per Wandler und Getriebe</w:t>
      </w:r>
      <w:r>
        <w:rPr>
          <w:rFonts w:ascii="Arial" w:eastAsia="Times New Roman" w:hAnsi="Arial" w:cs="Arial"/>
          <w:b/>
          <w:lang w:eastAsia="de-DE"/>
        </w:rPr>
        <w:t>.</w:t>
      </w:r>
      <w:r w:rsidRPr="000B1FAA">
        <w:rPr>
          <w:rFonts w:ascii="Arial" w:eastAsia="Times New Roman" w:hAnsi="Arial" w:cs="Arial"/>
          <w:b/>
          <w:lang w:eastAsia="de-DE"/>
        </w:rPr>
        <w:t xml:space="preserve"> </w:t>
      </w:r>
    </w:p>
    <w:p w14:paraId="0BEB978E" w14:textId="12B73BD3" w:rsidR="00705820" w:rsidRPr="000B1FAA" w:rsidRDefault="00E1290F" w:rsidP="00705820">
      <w:pPr>
        <w:spacing w:before="100" w:beforeAutospacing="1" w:after="100" w:afterAutospacing="1"/>
        <w:rPr>
          <w:rFonts w:ascii="Arial" w:eastAsia="Times New Roman" w:hAnsi="Arial" w:cs="Arial"/>
          <w:lang w:eastAsia="de-DE"/>
        </w:rPr>
      </w:pPr>
      <w:r>
        <w:rPr>
          <w:rFonts w:ascii="Arial" w:eastAsia="Times New Roman" w:hAnsi="Arial" w:cs="Arial"/>
          <w:lang w:eastAsia="de-DE"/>
        </w:rPr>
        <w:t>Mit</w:t>
      </w:r>
      <w:r w:rsidRPr="000B1FAA">
        <w:rPr>
          <w:rFonts w:ascii="Arial" w:eastAsia="Times New Roman" w:hAnsi="Arial" w:cs="Arial"/>
          <w:lang w:eastAsia="de-DE"/>
        </w:rPr>
        <w:t xml:space="preserve"> 197 kW (268 PS) </w:t>
      </w:r>
      <w:r>
        <w:rPr>
          <w:rFonts w:ascii="Arial" w:eastAsia="Times New Roman" w:hAnsi="Arial" w:cs="Arial"/>
          <w:lang w:eastAsia="de-DE"/>
        </w:rPr>
        <w:t xml:space="preserve">Motorleistung </w:t>
      </w:r>
      <w:r w:rsidRPr="000B1FAA">
        <w:rPr>
          <w:rFonts w:ascii="Arial" w:eastAsia="Times New Roman" w:hAnsi="Arial" w:cs="Arial"/>
          <w:lang w:eastAsia="de-DE"/>
        </w:rPr>
        <w:t>und einem Einsatzgewicht von 29 Tonnen</w:t>
      </w:r>
      <w:r w:rsidR="00705820" w:rsidRPr="000B1FAA">
        <w:rPr>
          <w:rFonts w:ascii="Arial" w:eastAsia="Times New Roman" w:hAnsi="Arial" w:cs="Arial"/>
          <w:lang w:eastAsia="de-DE"/>
        </w:rPr>
        <w:t xml:space="preserve"> bietet </w:t>
      </w:r>
      <w:r>
        <w:rPr>
          <w:rFonts w:ascii="Arial" w:eastAsia="Times New Roman" w:hAnsi="Arial" w:cs="Arial"/>
          <w:lang w:eastAsia="de-DE"/>
        </w:rPr>
        <w:t xml:space="preserve">der neue Cat D7 </w:t>
      </w:r>
      <w:r w:rsidR="00705820" w:rsidRPr="000B1FAA">
        <w:rPr>
          <w:rFonts w:ascii="Arial" w:eastAsia="Times New Roman" w:hAnsi="Arial" w:cs="Arial"/>
          <w:lang w:eastAsia="de-DE"/>
        </w:rPr>
        <w:t xml:space="preserve">außerdem mehr Effizienz und ein großes Angebot leicht zu nutzender Assistenzsysteme, damit die Anwender noch mehr aus ihrem Bulldozer herausholen können. Ein vollautomatisches Getriebe optimiert nicht nur die Kraftstoffausnutzung und verbessert das Planierergebnis, sondern es erleichtert auch die Bedienung.  </w:t>
      </w:r>
    </w:p>
    <w:p w14:paraId="6821E771" w14:textId="77777777"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b/>
          <w:bCs/>
          <w:lang w:eastAsia="de-DE"/>
        </w:rPr>
        <w:t>Die Vorteile der neuen Generation</w:t>
      </w:r>
    </w:p>
    <w:p w14:paraId="77B8D77A" w14:textId="77777777"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lang w:eastAsia="de-DE"/>
        </w:rPr>
        <w:t xml:space="preserve">Das Deltalaufwerk sorgt für ein besseres Fahrverhalten, gleichmäßigere Gewichtsverteilung und erhöhte Eindringkraft. So konnte die Schildkapazität des D7 um 10 Prozent erhöht werden – mit dem Ergebnis, dass der D7 im Vergleich mit dem Vorgänger bis zu 8 Prozent mehr Material pro Stunde bewegen kann. </w:t>
      </w:r>
    </w:p>
    <w:p w14:paraId="092F6613" w14:textId="77777777"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lang w:eastAsia="de-DE"/>
        </w:rPr>
        <w:t>Ebenso wie der Dozer der neuen Generation D6 und der D8T ist auch der neue D7 mit einem vollautomatischen 4-Gang-Getriebe ausgestattet. Das weich schaltende Getriebe mit mehr Gangstufen entlastet den Fahrer, weil es in jeder Situation die optimale Übersetzung bietet.</w:t>
      </w:r>
    </w:p>
    <w:p w14:paraId="7A6B9907" w14:textId="1919FE32"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lang w:eastAsia="de-DE"/>
        </w:rPr>
        <w:t>Die vollständig neu gestaltete Fahrerkabine, die auch im D5 und D6 sowie im D6 XE zum Einsatz kommt, setzt neue Maßstäbe bei Komfort und Produktivität. Fahrer erhalten mehr Platz, sitzen und arbeiten bequem dank vielfältiger Einstellmöglichkeiten für Sitz und Bedienelemente, zu denen auch ein intuitiv bedienbarer 10-Zoll-Touchscreen gehört. Die serienmäßige Rückfahrkamera zeigt das Geschehen gut sichtbar im Hauptdisplay an.</w:t>
      </w:r>
    </w:p>
    <w:p w14:paraId="68E004D0" w14:textId="77777777" w:rsidR="00E1290F" w:rsidRDefault="00E1290F" w:rsidP="00705820">
      <w:pPr>
        <w:spacing w:before="100" w:beforeAutospacing="1" w:after="100" w:afterAutospacing="1"/>
        <w:rPr>
          <w:rFonts w:ascii="Arial" w:eastAsia="Times New Roman" w:hAnsi="Arial" w:cs="Arial"/>
          <w:b/>
          <w:bCs/>
          <w:lang w:eastAsia="de-DE"/>
        </w:rPr>
      </w:pPr>
    </w:p>
    <w:p w14:paraId="3EF07991" w14:textId="77777777" w:rsidR="00E1290F" w:rsidRDefault="00E1290F" w:rsidP="00705820">
      <w:pPr>
        <w:spacing w:before="100" w:beforeAutospacing="1" w:after="100" w:afterAutospacing="1"/>
        <w:rPr>
          <w:rFonts w:ascii="Arial" w:eastAsia="Times New Roman" w:hAnsi="Arial" w:cs="Arial"/>
          <w:b/>
          <w:bCs/>
          <w:lang w:eastAsia="de-DE"/>
        </w:rPr>
      </w:pPr>
    </w:p>
    <w:p w14:paraId="2BA2332D" w14:textId="75259C77" w:rsidR="00E1290F"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b/>
          <w:bCs/>
          <w:lang w:eastAsia="de-DE"/>
        </w:rPr>
        <w:lastRenderedPageBreak/>
        <w:t>Zahlreiche Assistenzsysteme</w:t>
      </w:r>
    </w:p>
    <w:p w14:paraId="37B5EE01" w14:textId="0C22BC65"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lang w:eastAsia="de-DE"/>
        </w:rPr>
        <w:t>Der D7 ist in der Branche führend, weil er die Maschinenführer durch zahlreiche Assistenzsysteme unterstützt</w:t>
      </w:r>
      <w:r>
        <w:rPr>
          <w:rFonts w:ascii="Arial" w:eastAsia="Times New Roman" w:hAnsi="Arial" w:cs="Arial"/>
          <w:lang w:eastAsia="de-DE"/>
        </w:rPr>
        <w:t xml:space="preserve"> – für ein präzises Arbeitsergebnis schon im ersten Anlauf beim Planieren und für optimale Ausnutzung der Maschinenleistung beim Abschieben.</w:t>
      </w:r>
      <w:r w:rsidRPr="000B1FAA">
        <w:rPr>
          <w:rFonts w:ascii="Arial" w:eastAsia="Times New Roman" w:hAnsi="Arial" w:cs="Arial"/>
          <w:lang w:eastAsia="de-DE"/>
        </w:rPr>
        <w:t xml:space="preserve"> </w:t>
      </w:r>
      <w:r>
        <w:rPr>
          <w:rFonts w:ascii="Arial" w:eastAsia="Times New Roman" w:hAnsi="Arial" w:cs="Arial"/>
          <w:lang w:eastAsia="de-DE"/>
        </w:rPr>
        <w:t xml:space="preserve">So können weniger geübte Fahrer ebenso wie Dozer-Profis noch mehr Tempo und Genauigkeit herausholen. </w:t>
      </w:r>
      <w:r w:rsidRPr="000B1FAA">
        <w:rPr>
          <w:rFonts w:ascii="Arial" w:eastAsia="Times New Roman" w:hAnsi="Arial" w:cs="Arial"/>
          <w:lang w:eastAsia="de-DE"/>
        </w:rPr>
        <w:t>In der Ausstattungsvariante mit Premiumdisplay ist die Quer- und Längsneigung der Maschine jederzeit leicht ablesbar.</w:t>
      </w:r>
    </w:p>
    <w:p w14:paraId="597863D8" w14:textId="77777777" w:rsidR="00705820" w:rsidRPr="000B1FAA" w:rsidRDefault="00705820" w:rsidP="00705820">
      <w:pPr>
        <w:numPr>
          <w:ilvl w:val="0"/>
          <w:numId w:val="13"/>
        </w:numPr>
        <w:spacing w:before="100" w:beforeAutospacing="1" w:after="100" w:afterAutospacing="1"/>
        <w:jc w:val="left"/>
        <w:rPr>
          <w:rFonts w:ascii="Arial" w:eastAsia="Times New Roman" w:hAnsi="Arial" w:cs="Arial"/>
          <w:lang w:eastAsia="de-DE"/>
        </w:rPr>
      </w:pPr>
      <w:r w:rsidRPr="000B1FAA">
        <w:rPr>
          <w:rFonts w:ascii="Arial" w:eastAsia="Times New Roman" w:hAnsi="Arial" w:cs="Arial"/>
          <w:b/>
          <w:bCs/>
          <w:lang w:eastAsia="de-DE"/>
        </w:rPr>
        <w:t>Cat GRADE mit Slope Assist</w:t>
      </w:r>
      <w:r w:rsidRPr="000B1FAA">
        <w:rPr>
          <w:rFonts w:ascii="Arial" w:eastAsia="Times New Roman" w:hAnsi="Arial" w:cs="Arial"/>
          <w:lang w:eastAsia="de-DE"/>
        </w:rPr>
        <w:t xml:space="preserve"> ist eine Schildsteuerung, die ohne Zusatzhardware oder GPS-Signal auskommt. Die überarbeitete Hauptanzeige </w:t>
      </w:r>
      <w:r>
        <w:rPr>
          <w:rFonts w:ascii="Arial" w:eastAsia="Times New Roman" w:hAnsi="Arial" w:cs="Arial"/>
          <w:lang w:eastAsia="de-DE"/>
        </w:rPr>
        <w:t>vereinfacht die Bedienung noch mehr.</w:t>
      </w:r>
    </w:p>
    <w:p w14:paraId="7A9B3A3E" w14:textId="77777777" w:rsidR="00705820" w:rsidRDefault="00705820" w:rsidP="00705820">
      <w:pPr>
        <w:numPr>
          <w:ilvl w:val="0"/>
          <w:numId w:val="13"/>
        </w:numPr>
        <w:spacing w:before="100" w:beforeAutospacing="1" w:after="100" w:afterAutospacing="1"/>
        <w:jc w:val="left"/>
        <w:rPr>
          <w:rFonts w:ascii="Arial" w:eastAsia="Times New Roman" w:hAnsi="Arial" w:cs="Arial"/>
          <w:lang w:eastAsia="de-DE"/>
        </w:rPr>
      </w:pPr>
      <w:r w:rsidRPr="000B1FAA">
        <w:rPr>
          <w:rFonts w:ascii="Arial" w:eastAsia="Times New Roman" w:hAnsi="Arial" w:cs="Arial"/>
          <w:lang w:eastAsia="de-DE"/>
        </w:rPr>
        <w:t xml:space="preserve"> Die werkseitige </w:t>
      </w:r>
      <w:r w:rsidRPr="000B1FAA">
        <w:rPr>
          <w:rFonts w:ascii="Arial" w:eastAsia="Times New Roman" w:hAnsi="Arial" w:cs="Arial"/>
          <w:b/>
          <w:bCs/>
          <w:lang w:eastAsia="de-DE"/>
        </w:rPr>
        <w:t>Attachment Ready Option (ARO)</w:t>
      </w:r>
      <w:r w:rsidRPr="000B1FAA">
        <w:rPr>
          <w:rFonts w:ascii="Arial" w:eastAsia="Times New Roman" w:hAnsi="Arial" w:cs="Arial"/>
          <w:lang w:eastAsia="de-DE"/>
        </w:rPr>
        <w:t xml:space="preserve"> bietet optimale Befestigungsstellen, -halterungen und -teile und erleichtert so die markenunabhängige Nachrüstung einer Maschinensteuerung.</w:t>
      </w:r>
    </w:p>
    <w:p w14:paraId="3016687E" w14:textId="77777777" w:rsidR="00705820" w:rsidRPr="001C6636" w:rsidRDefault="00705820" w:rsidP="00705820">
      <w:pPr>
        <w:numPr>
          <w:ilvl w:val="0"/>
          <w:numId w:val="13"/>
        </w:numPr>
        <w:spacing w:before="100" w:beforeAutospacing="1" w:after="100" w:afterAutospacing="1"/>
        <w:jc w:val="left"/>
        <w:rPr>
          <w:rFonts w:ascii="Arial" w:eastAsia="Times New Roman" w:hAnsi="Arial" w:cs="Arial"/>
          <w:lang w:eastAsia="de-DE"/>
        </w:rPr>
      </w:pPr>
      <w:r w:rsidRPr="000B1FAA">
        <w:rPr>
          <w:rFonts w:ascii="Arial" w:eastAsia="Times New Roman" w:hAnsi="Arial" w:cs="Arial"/>
          <w:lang w:eastAsia="de-DE"/>
        </w:rPr>
        <w:t xml:space="preserve">Die zweite Generation von </w:t>
      </w:r>
      <w:r w:rsidRPr="000B1FAA">
        <w:rPr>
          <w:rFonts w:ascii="Arial" w:eastAsia="Times New Roman" w:hAnsi="Arial" w:cs="Arial"/>
          <w:b/>
          <w:bCs/>
          <w:lang w:eastAsia="de-DE"/>
        </w:rPr>
        <w:t>Stable Blade</w:t>
      </w:r>
      <w:r w:rsidRPr="000B1FAA">
        <w:rPr>
          <w:rFonts w:ascii="Arial" w:eastAsia="Times New Roman" w:hAnsi="Arial" w:cs="Arial"/>
          <w:lang w:eastAsia="de-DE"/>
        </w:rPr>
        <w:t xml:space="preserve"> gleicht kleinere Unebenheiten aus und sorgt in Verbindung mit den Schildsteuerbefehlen des Fahrers für glattere Oberflächen.</w:t>
      </w:r>
    </w:p>
    <w:p w14:paraId="66B368F0" w14:textId="77777777" w:rsidR="00705820" w:rsidRPr="000B1FAA" w:rsidRDefault="00705820" w:rsidP="00705820">
      <w:pPr>
        <w:numPr>
          <w:ilvl w:val="0"/>
          <w:numId w:val="13"/>
        </w:numPr>
        <w:spacing w:before="100" w:beforeAutospacing="1" w:after="100" w:afterAutospacing="1"/>
        <w:jc w:val="left"/>
        <w:rPr>
          <w:rFonts w:ascii="Arial" w:eastAsia="Times New Roman" w:hAnsi="Arial" w:cs="Arial"/>
          <w:lang w:eastAsia="de-DE"/>
        </w:rPr>
      </w:pPr>
      <w:r w:rsidRPr="000B1FAA">
        <w:rPr>
          <w:rFonts w:ascii="Arial" w:eastAsia="Times New Roman" w:hAnsi="Arial" w:cs="Arial"/>
          <w:lang w:eastAsia="de-DE"/>
        </w:rPr>
        <w:t xml:space="preserve">Die Schildlasterkennung </w:t>
      </w:r>
      <w:r w:rsidRPr="000B1FAA">
        <w:rPr>
          <w:rFonts w:ascii="Arial" w:eastAsia="Times New Roman" w:hAnsi="Arial" w:cs="Arial"/>
          <w:b/>
          <w:bCs/>
          <w:lang w:eastAsia="de-DE"/>
        </w:rPr>
        <w:t>Blade Load Monitor</w:t>
      </w:r>
      <w:r w:rsidRPr="000B1FAA">
        <w:rPr>
          <w:rFonts w:ascii="Arial" w:eastAsia="Times New Roman" w:hAnsi="Arial" w:cs="Arial"/>
          <w:lang w:eastAsia="de-DE"/>
        </w:rPr>
        <w:t xml:space="preserve"> informiert in Echtzeit über die tatsächliche und die optimale Schildlast, um die Optimierung der Schildkapazität zu unterstützen.</w:t>
      </w:r>
    </w:p>
    <w:p w14:paraId="0BCD9DC0" w14:textId="77777777" w:rsidR="00705820" w:rsidRDefault="00705820" w:rsidP="00705820">
      <w:pPr>
        <w:numPr>
          <w:ilvl w:val="0"/>
          <w:numId w:val="13"/>
        </w:numPr>
        <w:spacing w:before="100" w:beforeAutospacing="1" w:after="100" w:afterAutospacing="1"/>
        <w:jc w:val="left"/>
        <w:rPr>
          <w:rFonts w:ascii="Arial" w:eastAsia="Times New Roman" w:hAnsi="Arial" w:cs="Arial"/>
          <w:lang w:eastAsia="de-DE"/>
        </w:rPr>
      </w:pPr>
      <w:r w:rsidRPr="000B1FAA">
        <w:rPr>
          <w:rFonts w:ascii="Arial" w:eastAsia="Times New Roman" w:hAnsi="Arial" w:cs="Arial"/>
          <w:b/>
          <w:bCs/>
          <w:lang w:eastAsia="de-DE"/>
        </w:rPr>
        <w:t>AutoCarry</w:t>
      </w:r>
      <w:r w:rsidRPr="000B1FAA">
        <w:rPr>
          <w:rFonts w:ascii="Arial" w:eastAsia="Times New Roman" w:hAnsi="Arial" w:cs="Arial"/>
          <w:lang w:eastAsia="de-DE"/>
        </w:rPr>
        <w:t xml:space="preserve"> automatisiert den Schildhub zur Aufrechterhaltung einer durchgängigen Schildlast und zur Verringerung von Kettenschlupf.</w:t>
      </w:r>
    </w:p>
    <w:p w14:paraId="6A298B11" w14:textId="77777777" w:rsidR="00705820" w:rsidRPr="001C6636" w:rsidRDefault="00705820" w:rsidP="00705820">
      <w:pPr>
        <w:numPr>
          <w:ilvl w:val="0"/>
          <w:numId w:val="13"/>
        </w:numPr>
        <w:spacing w:before="100" w:beforeAutospacing="1" w:after="100" w:afterAutospacing="1"/>
        <w:jc w:val="left"/>
        <w:rPr>
          <w:rFonts w:ascii="Arial" w:eastAsia="Times New Roman" w:hAnsi="Arial" w:cs="Arial"/>
          <w:lang w:eastAsia="de-DE"/>
        </w:rPr>
      </w:pPr>
      <w:r w:rsidRPr="000B1FAA">
        <w:rPr>
          <w:rFonts w:ascii="Arial" w:eastAsia="Times New Roman" w:hAnsi="Arial" w:cs="Arial"/>
          <w:lang w:eastAsia="de-DE"/>
        </w:rPr>
        <w:t xml:space="preserve">Die </w:t>
      </w:r>
      <w:r w:rsidRPr="000B1FAA">
        <w:rPr>
          <w:rFonts w:ascii="Arial" w:eastAsia="Times New Roman" w:hAnsi="Arial" w:cs="Arial"/>
          <w:b/>
          <w:bCs/>
          <w:lang w:eastAsia="de-DE"/>
        </w:rPr>
        <w:t>Traktionskontrolle</w:t>
      </w:r>
      <w:r w:rsidRPr="000B1FAA">
        <w:rPr>
          <w:rFonts w:ascii="Arial" w:eastAsia="Times New Roman" w:hAnsi="Arial" w:cs="Arial"/>
          <w:lang w:eastAsia="de-DE"/>
        </w:rPr>
        <w:t xml:space="preserve"> sorgt durch automatische Reduzierung des Kettenschlupfes für Zeitersparnis, geringeren Kraftstoffverbrauch und reduzierten Kettenverschleiß.</w:t>
      </w:r>
    </w:p>
    <w:p w14:paraId="56C8ED7B" w14:textId="77777777"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lang w:eastAsia="de-DE"/>
        </w:rPr>
        <w:t xml:space="preserve">Kunden können ihre Maschine auf Wunsch auch mit der werkseitig integrierten Maschinensteuerung </w:t>
      </w:r>
      <w:r w:rsidRPr="000B1FAA">
        <w:rPr>
          <w:rFonts w:ascii="Arial" w:eastAsia="Times New Roman" w:hAnsi="Arial" w:cs="Arial"/>
          <w:b/>
          <w:bCs/>
          <w:lang w:eastAsia="de-DE"/>
        </w:rPr>
        <w:t>Cat Grade mit 3D</w:t>
      </w:r>
      <w:r w:rsidRPr="000B1FAA">
        <w:rPr>
          <w:rFonts w:ascii="Arial" w:eastAsia="Times New Roman" w:hAnsi="Arial" w:cs="Arial"/>
          <w:lang w:eastAsia="de-DE"/>
        </w:rPr>
        <w:t xml:space="preserve"> bestellen. Moderne Inertial Measuring Units (IMU) ermöglichen höhere Geschwindigkeit und Genauigkeit ohne die früher üblichen Positionserfassungszylinder. Für den GPS-Empfang sorgen kleine Antennen, die zum besseren Schutz im Dach der Fahrerkabine integriert sind. Die GPS-Empfänger sind im Inneren angebracht, sodass sie sich durch Verriegeln der Fahrerkabinentüren sichern lassen. Der 10-Zoll-Touchscreen funktioniert wie ein Smartphone inklusive Freisprecheinrichtung.  Das Android Betriebssystem erhöht die Vielseitigkeit durch die Möglichkeit zur Installation individueller Apps.</w:t>
      </w:r>
    </w:p>
    <w:p w14:paraId="754B6D82" w14:textId="77777777"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b/>
          <w:bCs/>
          <w:lang w:eastAsia="de-DE"/>
        </w:rPr>
        <w:t>Vorrüstung für Fernsteuerung</w:t>
      </w:r>
    </w:p>
    <w:p w14:paraId="69B50EA8" w14:textId="5ABB6942"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lang w:eastAsia="de-DE"/>
        </w:rPr>
        <w:t xml:space="preserve">Der D7 ist werkseitig zum Einbau einer Fernsteuerung vorbereitet. Die internen Komponenten sind in die Maschinensysteme integriert. So muss bei Bedarf lediglich eine leicht zu installierende Fernsteuerungseinheit auf dem Dach montiert werden. Cat Command für Dozer bietet eine Fernsteuerungslösung zur Steigerung der Sicherheit und Produktivität. Sie ist </w:t>
      </w:r>
      <w:r w:rsidRPr="000B1FAA">
        <w:rPr>
          <w:rFonts w:ascii="Arial" w:eastAsia="Times New Roman" w:hAnsi="Arial" w:cs="Arial"/>
          <w:lang w:eastAsia="de-DE"/>
        </w:rPr>
        <w:lastRenderedPageBreak/>
        <w:t>wahlweise als Command-Konsole für die Fernbedienung auf Sicht oder als Command-Station erhältlich, die die Fernsteuerung ohne Sichtkontakt ermöglicht (</w:t>
      </w:r>
      <w:r w:rsidR="00E1290F">
        <w:rPr>
          <w:rFonts w:ascii="Arial" w:eastAsia="Times New Roman" w:hAnsi="Arial" w:cs="Arial"/>
          <w:lang w:eastAsia="de-DE"/>
        </w:rPr>
        <w:t>ab</w:t>
      </w:r>
      <w:r w:rsidRPr="000B1FAA">
        <w:rPr>
          <w:rFonts w:ascii="Arial" w:eastAsia="Times New Roman" w:hAnsi="Arial" w:cs="Arial"/>
          <w:lang w:eastAsia="de-DE"/>
        </w:rPr>
        <w:t xml:space="preserve"> Ende 2021).</w:t>
      </w:r>
    </w:p>
    <w:p w14:paraId="62003BBD" w14:textId="77777777" w:rsidR="00705820" w:rsidRPr="000B1FAA"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b/>
          <w:bCs/>
          <w:lang w:eastAsia="de-DE"/>
        </w:rPr>
        <w:t>Höhere Effizienz durch Flottenmanagement</w:t>
      </w:r>
    </w:p>
    <w:p w14:paraId="3E00B367" w14:textId="77777777" w:rsidR="00705820" w:rsidRPr="000B1FAA" w:rsidRDefault="00705820" w:rsidP="00705820">
      <w:pPr>
        <w:rPr>
          <w:rFonts w:ascii="Arial" w:hAnsi="Arial" w:cs="Arial"/>
        </w:rPr>
      </w:pPr>
      <w:r w:rsidRPr="000B1FAA">
        <w:rPr>
          <w:rFonts w:ascii="Arial" w:hAnsi="Arial" w:cs="Arial"/>
        </w:rPr>
        <w:t>Das serienmäßige Flottenmanagement Cat Product Link erfasst wichtige Betriebsdaten wie Standort, Betriebsstunden, Kraftstoffverbrauch, Produktivität, Leerlaufzeit, Wartungswarnungen und Fehlercodes, die mobil oder im Büro abgerufen und nachverfolgt werden können. Remote Flash stellt sicher, dass die Maschine aus der Ferne ohne Arbeitsunterbrechung stets mit der aktuellsten Version der On-Board-Software versorgt werden kann, so dass sie hohe Leistung, maximale Effizienz und minimale Ausfallzeiten liefert.</w:t>
      </w:r>
    </w:p>
    <w:p w14:paraId="3BEF45EB" w14:textId="77777777" w:rsidR="00705820"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b/>
          <w:bCs/>
          <w:lang w:eastAsia="de-DE"/>
        </w:rPr>
        <w:t>Für jeden Auftrag gerüstet</w:t>
      </w:r>
    </w:p>
    <w:p w14:paraId="121A52AB" w14:textId="77777777" w:rsidR="00705820" w:rsidRDefault="00705820" w:rsidP="00705820">
      <w:pPr>
        <w:spacing w:before="100" w:beforeAutospacing="1" w:after="100" w:afterAutospacing="1"/>
        <w:rPr>
          <w:rFonts w:ascii="Arial" w:eastAsia="Times New Roman" w:hAnsi="Arial" w:cs="Arial"/>
          <w:lang w:eastAsia="de-DE"/>
        </w:rPr>
      </w:pPr>
      <w:r w:rsidRPr="000B1FAA">
        <w:rPr>
          <w:rFonts w:ascii="Arial" w:eastAsia="Times New Roman" w:hAnsi="Arial" w:cs="Arial"/>
          <w:lang w:eastAsia="de-DE"/>
        </w:rPr>
        <w:t>Der D7 wird als Standardausführung und als LGP-Ausführung mit geringem Bodendruck (LGP = Low Ground Pressure) angeboten. Dank einer Vielzahl von Schilden und Bodenplattentypen lässt sich die Maschine optimal an die gewünschte Anwendung anpassen.</w:t>
      </w:r>
    </w:p>
    <w:p w14:paraId="6FD020E8" w14:textId="516E5E09" w:rsidR="00705820" w:rsidRDefault="00705820" w:rsidP="00705820">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Bildtexte</w:t>
      </w:r>
    </w:p>
    <w:p w14:paraId="1E8B49A9" w14:textId="0955550D" w:rsidR="00705820" w:rsidRDefault="00705820" w:rsidP="00705820">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1: </w:t>
      </w:r>
      <w:r w:rsidRPr="000B1FAA">
        <w:rPr>
          <w:rFonts w:ascii="Arial" w:eastAsia="Times New Roman" w:hAnsi="Arial" w:cs="Arial"/>
          <w:lang w:eastAsia="de-DE"/>
        </w:rPr>
        <w:t xml:space="preserve">Der neue D7-Dozer </w:t>
      </w:r>
      <w:r w:rsidR="00E1290F">
        <w:rPr>
          <w:rFonts w:ascii="Arial" w:eastAsia="Times New Roman" w:hAnsi="Arial" w:cs="Arial"/>
          <w:lang w:eastAsia="de-DE"/>
        </w:rPr>
        <w:t>kommt</w:t>
      </w:r>
      <w:r w:rsidRPr="000B1FAA">
        <w:rPr>
          <w:rFonts w:ascii="Arial" w:eastAsia="Times New Roman" w:hAnsi="Arial" w:cs="Arial"/>
          <w:lang w:eastAsia="de-DE"/>
        </w:rPr>
        <w:t xml:space="preserve"> mit 197 kW (268 PS) </w:t>
      </w:r>
      <w:r>
        <w:rPr>
          <w:rFonts w:ascii="Arial" w:eastAsia="Times New Roman" w:hAnsi="Arial" w:cs="Arial"/>
          <w:lang w:eastAsia="de-DE"/>
        </w:rPr>
        <w:t>Motorleistung</w:t>
      </w:r>
      <w:r w:rsidR="00E1290F">
        <w:rPr>
          <w:rFonts w:ascii="Arial" w:eastAsia="Times New Roman" w:hAnsi="Arial" w:cs="Arial"/>
          <w:lang w:eastAsia="de-DE"/>
        </w:rPr>
        <w:t xml:space="preserve">, </w:t>
      </w:r>
      <w:r w:rsidRPr="000B1FAA">
        <w:rPr>
          <w:rFonts w:ascii="Arial" w:eastAsia="Times New Roman" w:hAnsi="Arial" w:cs="Arial"/>
          <w:lang w:eastAsia="de-DE"/>
        </w:rPr>
        <w:t>einem Einsatzgewicht von 29 Tonnen</w:t>
      </w:r>
      <w:r w:rsidR="00E1290F">
        <w:rPr>
          <w:rFonts w:ascii="Arial" w:eastAsia="Times New Roman" w:hAnsi="Arial" w:cs="Arial"/>
          <w:lang w:eastAsia="de-DE"/>
        </w:rPr>
        <w:t xml:space="preserve"> und wieder mit Delta-Laufwerk</w:t>
      </w:r>
      <w:r w:rsidRPr="000B1FAA">
        <w:rPr>
          <w:rFonts w:ascii="Arial" w:eastAsia="Times New Roman" w:hAnsi="Arial" w:cs="Arial"/>
          <w:lang w:eastAsia="de-DE"/>
        </w:rPr>
        <w:t>.  </w:t>
      </w:r>
    </w:p>
    <w:p w14:paraId="6095A917" w14:textId="77777777" w:rsidR="00705820" w:rsidRDefault="00705820" w:rsidP="00705820">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2: </w:t>
      </w:r>
      <w:r w:rsidRPr="000B1FAA">
        <w:rPr>
          <w:rFonts w:ascii="Arial" w:eastAsia="Times New Roman" w:hAnsi="Arial" w:cs="Arial"/>
          <w:lang w:eastAsia="de-DE"/>
        </w:rPr>
        <w:t>Die vollständig neu gestaltete Fahrerkabine</w:t>
      </w:r>
      <w:r>
        <w:rPr>
          <w:rFonts w:ascii="Arial" w:eastAsia="Times New Roman" w:hAnsi="Arial" w:cs="Arial"/>
          <w:lang w:eastAsia="de-DE"/>
        </w:rPr>
        <w:t xml:space="preserve"> </w:t>
      </w:r>
      <w:r w:rsidRPr="000B1FAA">
        <w:rPr>
          <w:rFonts w:ascii="Arial" w:eastAsia="Times New Roman" w:hAnsi="Arial" w:cs="Arial"/>
          <w:lang w:eastAsia="de-DE"/>
        </w:rPr>
        <w:t>setzt neue Maßstäbe bei Komfort und Produktivität.</w:t>
      </w:r>
    </w:p>
    <w:p w14:paraId="6884C93F" w14:textId="77777777" w:rsidR="00705820" w:rsidRPr="000B1FAA" w:rsidRDefault="00705820" w:rsidP="00705820">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3:</w:t>
      </w:r>
      <w:r w:rsidRPr="00E9732D">
        <w:rPr>
          <w:rFonts w:ascii="Arial" w:eastAsia="Times New Roman" w:hAnsi="Arial" w:cs="Arial"/>
          <w:lang w:eastAsia="de-DE"/>
        </w:rPr>
        <w:t xml:space="preserve"> </w:t>
      </w:r>
      <w:r>
        <w:rPr>
          <w:rFonts w:ascii="Arial" w:eastAsia="Times New Roman" w:hAnsi="Arial" w:cs="Arial"/>
          <w:lang w:eastAsia="de-DE"/>
        </w:rPr>
        <w:t>Z</w:t>
      </w:r>
      <w:r w:rsidRPr="000B1FAA">
        <w:rPr>
          <w:rFonts w:ascii="Arial" w:eastAsia="Times New Roman" w:hAnsi="Arial" w:cs="Arial"/>
          <w:lang w:eastAsia="de-DE"/>
        </w:rPr>
        <w:t>ahlreiche Assistenzsysteme unterstütz</w:t>
      </w:r>
      <w:r>
        <w:rPr>
          <w:rFonts w:ascii="Arial" w:eastAsia="Times New Roman" w:hAnsi="Arial" w:cs="Arial"/>
          <w:lang w:eastAsia="de-DE"/>
        </w:rPr>
        <w:t>en den Fahrer – für ein präzises Arbeitsergebnis schon im ersten Anlauf beim Planieren und für optimale Ausnutzung der Maschinenleistung beim Abschieben</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0F10A030" w14:textId="77777777" w:rsidR="007B57EF" w:rsidRPr="00580697" w:rsidRDefault="007B57EF" w:rsidP="007B57EF">
      <w:pPr>
        <w:jc w:val="left"/>
        <w:outlineLvl w:val="0"/>
        <w:rPr>
          <w:rFonts w:ascii="Arial" w:hAnsi="Arial" w:cs="Arial"/>
          <w:b/>
        </w:rPr>
      </w:pPr>
      <w:r w:rsidRPr="00580697">
        <w:rPr>
          <w:rFonts w:ascii="Arial" w:hAnsi="Arial" w:cs="Arial"/>
          <w:b/>
        </w:rPr>
        <w:t>Über die Zeppelin Baumaschinen GmbH</w:t>
      </w:r>
    </w:p>
    <w:p w14:paraId="0BDE11CE" w14:textId="77777777" w:rsidR="007B57EF" w:rsidRDefault="007B57EF" w:rsidP="007B57EF">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Pr>
          <w:rFonts w:ascii="Arial" w:hAnsi="Arial" w:cs="Arial"/>
        </w:rPr>
        <w:t>1.737 Mitarbeitern und einem 2020</w:t>
      </w:r>
      <w:r w:rsidRPr="00580697">
        <w:rPr>
          <w:rFonts w:ascii="Arial" w:hAnsi="Arial" w:cs="Arial"/>
        </w:rPr>
        <w:t xml:space="preserve"> erwirtschafteten Umsatz von </w:t>
      </w:r>
      <w:r>
        <w:rPr>
          <w:rFonts w:ascii="Arial" w:hAnsi="Arial" w:cs="Arial"/>
        </w:rPr>
        <w:t>rund 1,09 Milliarden</w:t>
      </w:r>
      <w:r w:rsidRPr="00580697">
        <w:rPr>
          <w:rFonts w:ascii="Arial" w:hAnsi="Arial" w:cs="Arial"/>
        </w:rPr>
        <w:t xml:space="preserve"> Euro ist die Zeppelin Baumaschinen GmbH die größte Gesellschaft des Zeppelin Konzerns. Zum Produktportfolio zählen </w:t>
      </w:r>
      <w:r w:rsidRPr="00580697">
        <w:rPr>
          <w:rFonts w:ascii="Arial" w:hAnsi="Arial" w:cs="Arial"/>
        </w:rPr>
        <w:lastRenderedPageBreak/>
        <w:t xml:space="preserve">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615DC06F" w14:textId="77777777" w:rsidR="007B57EF" w:rsidRDefault="007B57EF" w:rsidP="007B57EF">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64AC4FCB" w14:textId="77777777" w:rsidR="007B57EF" w:rsidRDefault="007B57EF" w:rsidP="007B57EF">
      <w:pPr>
        <w:pStyle w:val="Subhead"/>
        <w:outlineLvl w:val="0"/>
        <w:rPr>
          <w:sz w:val="22"/>
          <w:szCs w:val="22"/>
        </w:rPr>
      </w:pPr>
      <w:r w:rsidRPr="00AD083E">
        <w:rPr>
          <w:sz w:val="22"/>
          <w:szCs w:val="22"/>
        </w:rPr>
        <w:t>Über den Zeppelin Konzern</w:t>
      </w:r>
    </w:p>
    <w:p w14:paraId="417E070C" w14:textId="77777777" w:rsidR="007B57EF" w:rsidRPr="00AD083E" w:rsidRDefault="007B57EF" w:rsidP="007B57EF">
      <w:pPr>
        <w:pStyle w:val="Subhead"/>
        <w:outlineLvl w:val="0"/>
        <w:rPr>
          <w:sz w:val="22"/>
          <w:szCs w:val="22"/>
        </w:rPr>
      </w:pPr>
      <w:r w:rsidRPr="00AD083E">
        <w:rPr>
          <w:sz w:val="22"/>
          <w:szCs w:val="22"/>
        </w:rPr>
        <w:t xml:space="preserve"> </w:t>
      </w:r>
    </w:p>
    <w:p w14:paraId="1AE12B35" w14:textId="77777777" w:rsidR="007B57EF" w:rsidRPr="00823FD4" w:rsidRDefault="007B57EF" w:rsidP="007B57EF">
      <w:pPr>
        <w:rPr>
          <w:rFonts w:ascii="Arial" w:eastAsia="PMingLiU" w:hAnsi="Arial" w:cs="Arial"/>
          <w:lang w:eastAsia="de-DE"/>
        </w:rPr>
      </w:pPr>
      <w:r w:rsidRPr="00823FD4">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Nordics, Baumaschinen Eurasia (Vertrieb und Service von Bau-, Bergbau und Landmaschinen), Rental (Miet- und Projektlösungen für Bauwirtschaft und Industrie), Power Systems (Antriebs- und Energiesysteme), Anlagenbau (Engineering und Anlagenbau)</w:t>
      </w:r>
      <w:r w:rsidRPr="00823FD4">
        <w:rPr>
          <w:rFonts w:ascii="Arial" w:hAnsi="Arial" w:cs="Arial"/>
          <w:color w:val="FF0000"/>
          <w:sz w:val="20"/>
        </w:rPr>
        <w:t xml:space="preserve"> </w:t>
      </w:r>
      <w:r w:rsidRPr="00823FD4">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4B434D8B" w14:textId="77777777" w:rsidR="007B57EF" w:rsidRPr="00AD083E" w:rsidRDefault="007B57EF" w:rsidP="007B57EF">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bookmarkStart w:id="0" w:name="_GoBack"/>
      <w:bookmarkEnd w:id="0"/>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CD5C31"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49243" w14:textId="77777777" w:rsidR="00CD5C31" w:rsidRDefault="00CD5C31" w:rsidP="00AF4275">
      <w:pPr>
        <w:spacing w:after="0" w:line="240" w:lineRule="auto"/>
      </w:pPr>
      <w:r>
        <w:separator/>
      </w:r>
    </w:p>
  </w:endnote>
  <w:endnote w:type="continuationSeparator" w:id="0">
    <w:p w14:paraId="5C9EC2A0" w14:textId="77777777" w:rsidR="00CD5C31" w:rsidRDefault="00CD5C31"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0EDAD" w14:textId="77777777" w:rsidR="00CD5C31" w:rsidRDefault="00CD5C31" w:rsidP="00AF4275">
      <w:pPr>
        <w:spacing w:after="0" w:line="240" w:lineRule="auto"/>
      </w:pPr>
      <w:r>
        <w:separator/>
      </w:r>
    </w:p>
  </w:footnote>
  <w:footnote w:type="continuationSeparator" w:id="0">
    <w:p w14:paraId="11A7DD7B" w14:textId="77777777" w:rsidR="00CD5C31" w:rsidRDefault="00CD5C31"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253F71"/>
    <w:multiLevelType w:val="multilevel"/>
    <w:tmpl w:val="2A4C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0BFF"/>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05820"/>
    <w:rsid w:val="007217A5"/>
    <w:rsid w:val="00727B05"/>
    <w:rsid w:val="007328EE"/>
    <w:rsid w:val="00740873"/>
    <w:rsid w:val="00755A51"/>
    <w:rsid w:val="00756ACC"/>
    <w:rsid w:val="007914A2"/>
    <w:rsid w:val="007A0BFF"/>
    <w:rsid w:val="007B5495"/>
    <w:rsid w:val="007B57EF"/>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D5C31"/>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290F"/>
    <w:rsid w:val="00E15DB9"/>
    <w:rsid w:val="00E377EE"/>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E7FB5-B9C6-3E42-A899-864EBE4AA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1145</Words>
  <Characters>7217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8346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2021-03-16T11:21:00Z</dcterms:created>
  <dcterms:modified xsi:type="dcterms:W3CDTF">2021-03-26T09:12:00Z</dcterms:modified>
</cp:coreProperties>
</file>