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86E5C35" w14:textId="77777777" w:rsidR="00EC3B3B" w:rsidRPr="00495683" w:rsidRDefault="00EC3B3B" w:rsidP="00EC3B3B">
      <w:pPr>
        <w:rPr>
          <w:rFonts w:ascii="Arial" w:hAnsi="Arial" w:cs="Arial"/>
          <w:b/>
          <w:sz w:val="40"/>
          <w:szCs w:val="40"/>
        </w:rPr>
      </w:pPr>
      <w:r w:rsidRPr="00495683">
        <w:rPr>
          <w:rFonts w:ascii="Arial" w:hAnsi="Arial" w:cs="Arial"/>
          <w:b/>
          <w:sz w:val="40"/>
          <w:szCs w:val="40"/>
        </w:rPr>
        <w:t xml:space="preserve">Neu: 50-Tonnen-Dozer </w:t>
      </w:r>
      <w:proofErr w:type="spellStart"/>
      <w:r w:rsidRPr="00495683">
        <w:rPr>
          <w:rFonts w:ascii="Arial" w:hAnsi="Arial" w:cs="Arial"/>
          <w:b/>
          <w:sz w:val="40"/>
          <w:szCs w:val="40"/>
        </w:rPr>
        <w:t>Cat</w:t>
      </w:r>
      <w:proofErr w:type="spellEnd"/>
      <w:r w:rsidRPr="00495683">
        <w:rPr>
          <w:rFonts w:ascii="Arial" w:hAnsi="Arial" w:cs="Arial"/>
          <w:b/>
          <w:sz w:val="40"/>
          <w:szCs w:val="40"/>
        </w:rPr>
        <w:t xml:space="preserve"> D9</w:t>
      </w:r>
    </w:p>
    <w:p w14:paraId="4CD42EA0" w14:textId="77777777" w:rsidR="00EC3B3B" w:rsidRPr="00495683" w:rsidRDefault="00EC3B3B" w:rsidP="00EC3B3B">
      <w:pPr>
        <w:rPr>
          <w:rFonts w:ascii="Arial" w:hAnsi="Arial" w:cs="Arial"/>
          <w:b/>
          <w:sz w:val="28"/>
          <w:szCs w:val="28"/>
        </w:rPr>
      </w:pPr>
    </w:p>
    <w:p w14:paraId="030D9402" w14:textId="77777777" w:rsidR="00EC3B3B" w:rsidRPr="00495683" w:rsidRDefault="00EC3B3B" w:rsidP="00EC3B3B">
      <w:pPr>
        <w:rPr>
          <w:rFonts w:ascii="Arial" w:hAnsi="Arial" w:cs="Arial"/>
          <w:b/>
          <w:sz w:val="28"/>
          <w:szCs w:val="28"/>
        </w:rPr>
      </w:pPr>
      <w:r w:rsidRPr="00495683">
        <w:rPr>
          <w:rFonts w:ascii="Arial" w:hAnsi="Arial" w:cs="Arial"/>
          <w:b/>
          <w:sz w:val="28"/>
          <w:szCs w:val="28"/>
        </w:rPr>
        <w:t xml:space="preserve">Planierraupe der neuen Generation senkt die Anschaffungs- und Betriebskosten </w:t>
      </w:r>
    </w:p>
    <w:p w14:paraId="3AF3C913" w14:textId="77777777" w:rsidR="00EC3B3B" w:rsidRPr="00495683" w:rsidRDefault="00EC3B3B" w:rsidP="00EC3B3B">
      <w:pPr>
        <w:rPr>
          <w:rFonts w:ascii="Arial" w:hAnsi="Arial" w:cs="Arial"/>
          <w:b/>
          <w:sz w:val="20"/>
          <w:szCs w:val="20"/>
        </w:rPr>
      </w:pPr>
      <w:r w:rsidRPr="00495683">
        <w:rPr>
          <w:rFonts w:ascii="Arial" w:hAnsi="Arial" w:cs="Arial"/>
          <w:b/>
          <w:sz w:val="20"/>
          <w:szCs w:val="20"/>
        </w:rPr>
        <w:t xml:space="preserve"> </w:t>
      </w:r>
    </w:p>
    <w:p w14:paraId="3575A829" w14:textId="644965B6" w:rsidR="00EC3B3B" w:rsidRPr="00EC3B3B" w:rsidRDefault="00EC3B3B" w:rsidP="00EC3B3B">
      <w:pPr>
        <w:rPr>
          <w:rFonts w:ascii="Arial" w:hAnsi="Arial" w:cs="Arial"/>
          <w:b/>
        </w:rPr>
      </w:pPr>
      <w:r>
        <w:rPr>
          <w:rFonts w:ascii="Arial" w:hAnsi="Arial" w:cs="Arial"/>
          <w:b/>
        </w:rPr>
        <w:t>München (KF).</w:t>
      </w:r>
      <w:r w:rsidR="00B01D33">
        <w:rPr>
          <w:rFonts w:ascii="Arial" w:hAnsi="Arial" w:cs="Arial"/>
          <w:b/>
        </w:rPr>
        <w:t xml:space="preserve"> </w:t>
      </w:r>
      <w:r w:rsidRPr="00EC3B3B">
        <w:rPr>
          <w:rFonts w:ascii="Arial" w:hAnsi="Arial" w:cs="Arial"/>
          <w:b/>
        </w:rPr>
        <w:t xml:space="preserve">Die neue Planierraupe </w:t>
      </w:r>
      <w:proofErr w:type="spellStart"/>
      <w:r w:rsidRPr="00EC3B3B">
        <w:rPr>
          <w:rFonts w:ascii="Arial" w:hAnsi="Arial" w:cs="Arial"/>
          <w:b/>
        </w:rPr>
        <w:t>Cat</w:t>
      </w:r>
      <w:proofErr w:type="spellEnd"/>
      <w:r w:rsidRPr="00EC3B3B">
        <w:rPr>
          <w:rFonts w:ascii="Arial" w:hAnsi="Arial" w:cs="Arial"/>
          <w:b/>
        </w:rPr>
        <w:t xml:space="preserve"> D9 ersetzt das Modell D9T. Der neuentwickelte </w:t>
      </w:r>
      <w:proofErr w:type="spellStart"/>
      <w:r w:rsidRPr="00EC3B3B">
        <w:rPr>
          <w:rFonts w:ascii="Arial" w:hAnsi="Arial" w:cs="Arial"/>
          <w:b/>
        </w:rPr>
        <w:t>Dozer</w:t>
      </w:r>
      <w:proofErr w:type="spellEnd"/>
      <w:r w:rsidRPr="00EC3B3B">
        <w:rPr>
          <w:rFonts w:ascii="Arial" w:hAnsi="Arial" w:cs="Arial"/>
          <w:b/>
        </w:rPr>
        <w:t xml:space="preserve"> baut auf Langlebigkeit und Zuverlässigkeit seiner Vorgänger – reduziert aber die Gesamtkosten pro Tonne bewegtem Material erneut. Mit dem neuen Drehmomentwandler mit Überbrückungskupplung sinkt der Kraftstoffverbrauch um bis zu 5%, diverse Verbesserungen reduzieren die Wartungs- und Reparaturkosten um bis zu 4%.</w:t>
      </w:r>
    </w:p>
    <w:p w14:paraId="6EE78617" w14:textId="359B9829" w:rsidR="00EC3B3B" w:rsidRPr="00EC3B3B" w:rsidRDefault="00EC3B3B" w:rsidP="00EC3B3B">
      <w:pPr>
        <w:rPr>
          <w:rFonts w:ascii="Arial" w:hAnsi="Arial" w:cs="Arial"/>
        </w:rPr>
      </w:pPr>
      <w:r w:rsidRPr="00EC3B3B">
        <w:rPr>
          <w:rFonts w:ascii="Arial" w:hAnsi="Arial" w:cs="Arial"/>
        </w:rPr>
        <w:t>Die neue Planierraupe mit rund 50 Tonnen Einsatzgewicht und eine</w:t>
      </w:r>
      <w:r w:rsidR="00B01D33">
        <w:rPr>
          <w:rFonts w:ascii="Arial" w:hAnsi="Arial" w:cs="Arial"/>
        </w:rPr>
        <w:t>r</w:t>
      </w:r>
      <w:r w:rsidRPr="00EC3B3B">
        <w:rPr>
          <w:rFonts w:ascii="Arial" w:hAnsi="Arial" w:cs="Arial"/>
        </w:rPr>
        <w:t xml:space="preserve"> Schildkapazität bis 16 Kubikmeter ist mit dem bewährten Stufe-V-Motor </w:t>
      </w:r>
      <w:proofErr w:type="spellStart"/>
      <w:r w:rsidRPr="00EC3B3B">
        <w:rPr>
          <w:rFonts w:ascii="Arial" w:hAnsi="Arial" w:cs="Arial"/>
        </w:rPr>
        <w:t>Cat</w:t>
      </w:r>
      <w:proofErr w:type="spellEnd"/>
      <w:r w:rsidRPr="00EC3B3B">
        <w:rPr>
          <w:rFonts w:ascii="Arial" w:hAnsi="Arial" w:cs="Arial"/>
        </w:rPr>
        <w:t xml:space="preserve"> C18 mit 343 kW (466 PS) ausgestattet. Sie verfügt außerdem über eine Differentiallenkung für beidseitigen Kettenantrieb auch bei Kurvenfahrt. Dies ermöglicht einen kleineren Wenderadius und die Fahrgeschwindigkeit bleibt auch bei Kurvenfahrt gleich – für harmonische Arbeitsabläufe und eine hohe Produktivität. </w:t>
      </w:r>
    </w:p>
    <w:p w14:paraId="5AF1F463" w14:textId="77777777" w:rsidR="00EC3B3B" w:rsidRPr="00EC3B3B" w:rsidRDefault="00EC3B3B" w:rsidP="00EC3B3B">
      <w:pPr>
        <w:rPr>
          <w:rFonts w:ascii="Arial" w:hAnsi="Arial" w:cs="Arial"/>
          <w:b/>
        </w:rPr>
      </w:pPr>
      <w:r w:rsidRPr="00EC3B3B">
        <w:rPr>
          <w:rFonts w:ascii="Arial" w:hAnsi="Arial" w:cs="Arial"/>
          <w:b/>
        </w:rPr>
        <w:t>Weniger Wartung, mehr Sicherheit und Komfort</w:t>
      </w:r>
    </w:p>
    <w:p w14:paraId="0F396185" w14:textId="1D1F9B5A" w:rsidR="00EC3B3B" w:rsidRPr="00EC3B3B" w:rsidRDefault="00E40834" w:rsidP="00EC3B3B">
      <w:pPr>
        <w:rPr>
          <w:rFonts w:ascii="Arial" w:hAnsi="Arial" w:cs="Arial"/>
        </w:rPr>
      </w:pPr>
      <w:r>
        <w:rPr>
          <w:rFonts w:ascii="Arial" w:hAnsi="Arial" w:cs="Arial"/>
        </w:rPr>
        <w:t>Die</w:t>
      </w:r>
      <w:r w:rsidR="00EC3B3B" w:rsidRPr="00EC3B3B">
        <w:rPr>
          <w:rFonts w:ascii="Arial" w:hAnsi="Arial" w:cs="Arial"/>
        </w:rPr>
        <w:t xml:space="preserve"> neu</w:t>
      </w:r>
      <w:r>
        <w:rPr>
          <w:rFonts w:ascii="Arial" w:hAnsi="Arial" w:cs="Arial"/>
        </w:rPr>
        <w:t>e</w:t>
      </w:r>
      <w:r w:rsidR="00EC3B3B" w:rsidRPr="00EC3B3B">
        <w:rPr>
          <w:rFonts w:ascii="Arial" w:hAnsi="Arial" w:cs="Arial"/>
        </w:rPr>
        <w:t xml:space="preserve"> integrierte </w:t>
      </w:r>
      <w:r>
        <w:rPr>
          <w:rFonts w:ascii="Arial" w:hAnsi="Arial" w:cs="Arial"/>
        </w:rPr>
        <w:t>Schmieranlage</w:t>
      </w:r>
      <w:r w:rsidR="00EC3B3B" w:rsidRPr="00EC3B3B">
        <w:rPr>
          <w:rFonts w:ascii="Arial" w:hAnsi="Arial" w:cs="Arial"/>
        </w:rPr>
        <w:t xml:space="preserve"> führt zu weniger </w:t>
      </w:r>
      <w:r w:rsidR="00B01D33">
        <w:rPr>
          <w:rFonts w:ascii="Arial" w:hAnsi="Arial" w:cs="Arial"/>
        </w:rPr>
        <w:t xml:space="preserve">manuellen </w:t>
      </w:r>
      <w:r w:rsidR="00EC3B3B" w:rsidRPr="00EC3B3B">
        <w:rPr>
          <w:rFonts w:ascii="Arial" w:hAnsi="Arial" w:cs="Arial"/>
        </w:rPr>
        <w:t>Schmierstellen, was die täglichen Wartungsarbeiten reduziert. Verlängerte Filterwechselintervalle, einfacher Komponentenausbau und kontinuierliche Überwachung der Betriebsflüssigkeiten tragen ebenfalls zur weiteren Senkung der Betriebskosten bei. Der Wegfall der Schmierstellen an den Hubzylindern erhöht ebenfalls die Sicherheit.</w:t>
      </w:r>
    </w:p>
    <w:p w14:paraId="275EDFD8" w14:textId="123C7F6A" w:rsidR="00EC3B3B" w:rsidRPr="00EC3B3B" w:rsidRDefault="00EC3B3B" w:rsidP="00EC3B3B">
      <w:pPr>
        <w:rPr>
          <w:rFonts w:ascii="Arial" w:hAnsi="Arial" w:cs="Arial"/>
        </w:rPr>
      </w:pPr>
      <w:r w:rsidRPr="00EC3B3B">
        <w:rPr>
          <w:rFonts w:ascii="Arial" w:hAnsi="Arial" w:cs="Arial"/>
        </w:rPr>
        <w:t xml:space="preserve">Ein neues, </w:t>
      </w:r>
      <w:r w:rsidR="00E40834">
        <w:rPr>
          <w:rFonts w:ascii="Arial" w:hAnsi="Arial" w:cs="Arial"/>
        </w:rPr>
        <w:t xml:space="preserve">vom Boden erreichbares </w:t>
      </w:r>
      <w:r w:rsidRPr="00EC3B3B">
        <w:rPr>
          <w:rFonts w:ascii="Arial" w:hAnsi="Arial" w:cs="Arial"/>
        </w:rPr>
        <w:t xml:space="preserve">Bedienfeld bietet Zugang zum </w:t>
      </w:r>
      <w:proofErr w:type="spellStart"/>
      <w:r w:rsidRPr="00EC3B3B">
        <w:rPr>
          <w:rFonts w:ascii="Arial" w:hAnsi="Arial" w:cs="Arial"/>
        </w:rPr>
        <w:t>Motorabschalter</w:t>
      </w:r>
      <w:proofErr w:type="spellEnd"/>
      <w:r w:rsidRPr="00EC3B3B">
        <w:rPr>
          <w:rFonts w:ascii="Arial" w:hAnsi="Arial" w:cs="Arial"/>
        </w:rPr>
        <w:t>, zur Zugangsbeleuchtung und zur optionalen elektrisch ausfahrbaren Einstiegslei</w:t>
      </w:r>
      <w:r w:rsidR="00E40834">
        <w:rPr>
          <w:rFonts w:ascii="Arial" w:hAnsi="Arial" w:cs="Arial"/>
        </w:rPr>
        <w:t>ter</w:t>
      </w:r>
      <w:r w:rsidRPr="00EC3B3B">
        <w:rPr>
          <w:rFonts w:ascii="Arial" w:hAnsi="Arial" w:cs="Arial"/>
        </w:rPr>
        <w:t xml:space="preserve">. Das optionale Vier-Kamera-System erlaubt eine 360-Grad-Sicht um die Maschine und den Aufreißer herum, um die Betriebssicherheit weiter zu erhöhen. </w:t>
      </w:r>
    </w:p>
    <w:p w14:paraId="021C23BC" w14:textId="77777777" w:rsidR="00EC3B3B" w:rsidRPr="00EC3B3B" w:rsidRDefault="00EC3B3B" w:rsidP="00EC3B3B">
      <w:pPr>
        <w:rPr>
          <w:rFonts w:ascii="Arial" w:hAnsi="Arial" w:cs="Arial"/>
        </w:rPr>
      </w:pPr>
      <w:r w:rsidRPr="00EC3B3B">
        <w:rPr>
          <w:rFonts w:ascii="Arial" w:hAnsi="Arial" w:cs="Arial"/>
        </w:rPr>
        <w:t>Die neu gestaltete, ergonomisch vorbildliche Kabine zeichnet sich durch intuitive Bedienelemente aus. Der neue Fahrerplatz ist vollständig mit großen, hochauflösenden Touchscreen-Displays ausgestattet. Der luftgefederte Stoffsitz bietet dem Fahrer während der gesamten Schicht besten Komfort. Das gefederte Laufwerk reduziert die Übertragung von Stoßbelas</w:t>
      </w:r>
      <w:r w:rsidRPr="00EC3B3B">
        <w:rPr>
          <w:rFonts w:ascii="Arial" w:hAnsi="Arial" w:cs="Arial"/>
        </w:rPr>
        <w:lastRenderedPageBreak/>
        <w:t>tungen auf die Maschine um bis zu 50 %, was zu weniger Kettenschlupf sowie einer ruhigeren und komfortableren Fahrt führt.</w:t>
      </w:r>
    </w:p>
    <w:p w14:paraId="0C93907B" w14:textId="77777777" w:rsidR="00EC3B3B" w:rsidRPr="00EC3B3B" w:rsidRDefault="00EC3B3B" w:rsidP="00EC3B3B">
      <w:pPr>
        <w:rPr>
          <w:rFonts w:ascii="Arial" w:hAnsi="Arial" w:cs="Arial"/>
        </w:rPr>
      </w:pPr>
    </w:p>
    <w:p w14:paraId="141A8678" w14:textId="77777777" w:rsidR="00EC3B3B" w:rsidRPr="00EC3B3B" w:rsidRDefault="00EC3B3B" w:rsidP="00EC3B3B">
      <w:pPr>
        <w:rPr>
          <w:rFonts w:ascii="Arial" w:hAnsi="Arial" w:cs="Arial"/>
          <w:b/>
        </w:rPr>
      </w:pPr>
      <w:r w:rsidRPr="00EC3B3B">
        <w:rPr>
          <w:rFonts w:ascii="Arial" w:hAnsi="Arial" w:cs="Arial"/>
          <w:b/>
        </w:rPr>
        <w:t>Flottenmanagement und Assistenzsysteme</w:t>
      </w:r>
    </w:p>
    <w:p w14:paraId="58A57483" w14:textId="2DCD8578" w:rsidR="00EC3B3B" w:rsidRPr="00EC3B3B" w:rsidRDefault="00EC3B3B" w:rsidP="00EC3B3B">
      <w:pPr>
        <w:rPr>
          <w:rFonts w:ascii="Arial" w:hAnsi="Arial" w:cs="Arial"/>
        </w:rPr>
      </w:pPr>
      <w:r w:rsidRPr="00EC3B3B">
        <w:rPr>
          <w:rFonts w:ascii="Arial" w:hAnsi="Arial" w:cs="Arial"/>
        </w:rPr>
        <w:t xml:space="preserve">Zahlreiche Sensoren ermöglichen den Zugang zu fortschrittlicher Betriebstechnologie für eine erhöhte Maschinenproduktivität. Das </w:t>
      </w:r>
      <w:proofErr w:type="spellStart"/>
      <w:r w:rsidRPr="00EC3B3B">
        <w:rPr>
          <w:rFonts w:ascii="Arial" w:hAnsi="Arial" w:cs="Arial"/>
        </w:rPr>
        <w:t>Cat</w:t>
      </w:r>
      <w:proofErr w:type="spellEnd"/>
      <w:r w:rsidRPr="00EC3B3B">
        <w:rPr>
          <w:rFonts w:ascii="Arial" w:hAnsi="Arial" w:cs="Arial"/>
        </w:rPr>
        <w:t xml:space="preserve"> Flottenmanagement und das </w:t>
      </w:r>
      <w:proofErr w:type="spellStart"/>
      <w:r w:rsidRPr="00EC3B3B">
        <w:rPr>
          <w:rFonts w:ascii="Arial" w:hAnsi="Arial" w:cs="Arial"/>
        </w:rPr>
        <w:t>Cat</w:t>
      </w:r>
      <w:proofErr w:type="spellEnd"/>
      <w:r w:rsidRPr="00EC3B3B">
        <w:rPr>
          <w:rFonts w:ascii="Arial" w:hAnsi="Arial" w:cs="Arial"/>
        </w:rPr>
        <w:t xml:space="preserve"> Vital Information Management System (VIMS) sind leistungsstarke Maschinenmanagement-Tools, die Kunden mit wichtigen Informationen wie Standort, Betriebsstunden und Maschinenzustand sowie Produktionsinformationen versorgen. Das optionale Assistenzsystem </w:t>
      </w:r>
      <w:proofErr w:type="spellStart"/>
      <w:r w:rsidRPr="00EC3B3B">
        <w:rPr>
          <w:rFonts w:ascii="Arial" w:hAnsi="Arial" w:cs="Arial"/>
        </w:rPr>
        <w:t>Automated</w:t>
      </w:r>
      <w:proofErr w:type="spellEnd"/>
      <w:r w:rsidRPr="00EC3B3B">
        <w:rPr>
          <w:rFonts w:ascii="Arial" w:hAnsi="Arial" w:cs="Arial"/>
        </w:rPr>
        <w:t xml:space="preserve"> Blade Assist steuert die Schildeinstellung, um die Effizienz zu erhöhen und die Arbeitsbelastung des Bedieners zu reduzieren. </w:t>
      </w:r>
      <w:proofErr w:type="spellStart"/>
      <w:r w:rsidRPr="00EC3B3B">
        <w:rPr>
          <w:rFonts w:ascii="Arial" w:hAnsi="Arial" w:cs="Arial"/>
        </w:rPr>
        <w:t>Cat</w:t>
      </w:r>
      <w:proofErr w:type="spellEnd"/>
      <w:r w:rsidRPr="00EC3B3B">
        <w:rPr>
          <w:rFonts w:ascii="Arial" w:hAnsi="Arial" w:cs="Arial"/>
        </w:rPr>
        <w:t xml:space="preserve"> </w:t>
      </w:r>
      <w:proofErr w:type="spellStart"/>
      <w:r w:rsidRPr="00EC3B3B">
        <w:rPr>
          <w:rFonts w:ascii="Arial" w:hAnsi="Arial" w:cs="Arial"/>
        </w:rPr>
        <w:t>AutoCarry</w:t>
      </w:r>
      <w:proofErr w:type="spellEnd"/>
      <w:r w:rsidRPr="00EC3B3B">
        <w:rPr>
          <w:rFonts w:ascii="Arial" w:hAnsi="Arial" w:cs="Arial"/>
        </w:rPr>
        <w:t xml:space="preserve"> – ebenfalls optional – steuert die Schildhöhe, um die gewünschte Schildlast konstant aufrechtzuerhalten, d</w:t>
      </w:r>
      <w:r w:rsidR="00B01D33">
        <w:rPr>
          <w:rFonts w:ascii="Arial" w:hAnsi="Arial" w:cs="Arial"/>
        </w:rPr>
        <w:t>as</w:t>
      </w:r>
      <w:bookmarkStart w:id="0" w:name="_GoBack"/>
      <w:bookmarkEnd w:id="0"/>
      <w:r w:rsidRPr="00EC3B3B">
        <w:rPr>
          <w:rFonts w:ascii="Arial" w:hAnsi="Arial" w:cs="Arial"/>
        </w:rPr>
        <w:t xml:space="preserve"> Kettenschlupfverhalten zu verringern und maximale Produktivität zu gewährleisten. Die optionale automatische </w:t>
      </w:r>
      <w:proofErr w:type="spellStart"/>
      <w:r w:rsidRPr="00EC3B3B">
        <w:rPr>
          <w:rFonts w:ascii="Arial" w:hAnsi="Arial" w:cs="Arial"/>
        </w:rPr>
        <w:t>Rippersteuerung</w:t>
      </w:r>
      <w:proofErr w:type="spellEnd"/>
      <w:r w:rsidRPr="00EC3B3B">
        <w:rPr>
          <w:rFonts w:ascii="Arial" w:hAnsi="Arial" w:cs="Arial"/>
        </w:rPr>
        <w:t xml:space="preserve"> kontrolliert permanent die Aufreißtiefe für minimalen Kettenschlupf und beste Reißleistung.</w:t>
      </w:r>
    </w:p>
    <w:p w14:paraId="161DF07F" w14:textId="77777777" w:rsidR="00EC3B3B" w:rsidRPr="00EC3B3B" w:rsidRDefault="00EC3B3B" w:rsidP="00EC3B3B">
      <w:pPr>
        <w:rPr>
          <w:rFonts w:ascii="Arial" w:hAnsi="Arial" w:cs="Arial"/>
        </w:rPr>
      </w:pPr>
      <w:r w:rsidRPr="00EC3B3B">
        <w:rPr>
          <w:rFonts w:ascii="Arial" w:hAnsi="Arial" w:cs="Arial"/>
        </w:rPr>
        <w:t xml:space="preserve">Bild: Top ausgestattet, effizient und komfortabel – der neue </w:t>
      </w:r>
      <w:proofErr w:type="spellStart"/>
      <w:r w:rsidRPr="00EC3B3B">
        <w:rPr>
          <w:rFonts w:ascii="Arial" w:hAnsi="Arial" w:cs="Arial"/>
        </w:rPr>
        <w:t>Cat</w:t>
      </w:r>
      <w:proofErr w:type="spellEnd"/>
      <w:r w:rsidRPr="00EC3B3B">
        <w:rPr>
          <w:rFonts w:ascii="Arial" w:hAnsi="Arial" w:cs="Arial"/>
        </w:rPr>
        <w:t xml:space="preserve"> </w:t>
      </w:r>
      <w:proofErr w:type="spellStart"/>
      <w:r w:rsidRPr="00EC3B3B">
        <w:rPr>
          <w:rFonts w:ascii="Arial" w:hAnsi="Arial" w:cs="Arial"/>
        </w:rPr>
        <w:t>Dozer</w:t>
      </w:r>
      <w:proofErr w:type="spellEnd"/>
      <w:r w:rsidRPr="00EC3B3B">
        <w:rPr>
          <w:rFonts w:ascii="Arial" w:hAnsi="Arial" w:cs="Arial"/>
        </w:rPr>
        <w:t xml:space="preserve"> D9 mit 343 kW Motorleistung und 50 Tonnen Einsatzgewicht.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27D259B1" w:rsidR="00D66BA1" w:rsidRDefault="00D66BA1" w:rsidP="00CB5394">
      <w:pPr>
        <w:spacing w:after="0" w:line="240" w:lineRule="auto"/>
        <w:jc w:val="left"/>
        <w:rPr>
          <w:rFonts w:ascii="Arial" w:hAnsi="Arial" w:cs="Arial"/>
          <w:b/>
        </w:rPr>
      </w:pPr>
    </w:p>
    <w:p w14:paraId="4BC79EA9" w14:textId="441E9E8C" w:rsidR="00EC3B3B" w:rsidRDefault="00EC3B3B" w:rsidP="00CB5394">
      <w:pPr>
        <w:spacing w:after="0" w:line="240" w:lineRule="auto"/>
        <w:jc w:val="left"/>
        <w:rPr>
          <w:rFonts w:ascii="Arial" w:hAnsi="Arial" w:cs="Arial"/>
          <w:b/>
        </w:rPr>
      </w:pPr>
    </w:p>
    <w:p w14:paraId="65B542F0" w14:textId="75D5E878" w:rsidR="00EC3B3B" w:rsidRDefault="00EC3B3B" w:rsidP="00CB5394">
      <w:pPr>
        <w:spacing w:after="0" w:line="240" w:lineRule="auto"/>
        <w:jc w:val="left"/>
        <w:rPr>
          <w:rFonts w:ascii="Arial" w:hAnsi="Arial" w:cs="Arial"/>
          <w:b/>
        </w:rPr>
      </w:pPr>
    </w:p>
    <w:p w14:paraId="2A444A64" w14:textId="18E6AF7A" w:rsidR="00EC3B3B" w:rsidRDefault="00EC3B3B" w:rsidP="00CB5394">
      <w:pPr>
        <w:spacing w:after="0" w:line="240" w:lineRule="auto"/>
        <w:jc w:val="left"/>
        <w:rPr>
          <w:rFonts w:ascii="Arial" w:hAnsi="Arial" w:cs="Arial"/>
          <w:b/>
        </w:rPr>
      </w:pPr>
    </w:p>
    <w:p w14:paraId="64E6AA4B" w14:textId="77777777" w:rsidR="00EC3B3B" w:rsidRDefault="00EC3B3B"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5678C"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F56B8" w14:textId="77777777" w:rsidR="0085678C" w:rsidRDefault="0085678C" w:rsidP="00AF4275">
      <w:pPr>
        <w:spacing w:after="0" w:line="240" w:lineRule="auto"/>
      </w:pPr>
      <w:r>
        <w:separator/>
      </w:r>
    </w:p>
  </w:endnote>
  <w:endnote w:type="continuationSeparator" w:id="0">
    <w:p w14:paraId="38EDF379" w14:textId="77777777" w:rsidR="0085678C" w:rsidRDefault="0085678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lang w:val="en-US" w:eastAsia="en-US"/>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FCC30" w14:textId="77777777" w:rsidR="0085678C" w:rsidRDefault="0085678C" w:rsidP="00AF4275">
      <w:pPr>
        <w:spacing w:after="0" w:line="240" w:lineRule="auto"/>
      </w:pPr>
      <w:r>
        <w:separator/>
      </w:r>
    </w:p>
  </w:footnote>
  <w:footnote w:type="continuationSeparator" w:id="0">
    <w:p w14:paraId="048A1FE5" w14:textId="77777777" w:rsidR="0085678C" w:rsidRDefault="0085678C"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lang w:val="en-US" w:eastAsia="en-US"/>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lang w:val="en-US" w:eastAsia="en-US"/>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541EC"/>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1A68"/>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678C"/>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01D33"/>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40834"/>
    <w:rsid w:val="00E552D9"/>
    <w:rsid w:val="00E60A8F"/>
    <w:rsid w:val="00E61F6C"/>
    <w:rsid w:val="00E648B4"/>
    <w:rsid w:val="00E765A3"/>
    <w:rsid w:val="00E91CE0"/>
    <w:rsid w:val="00E972F8"/>
    <w:rsid w:val="00EA0219"/>
    <w:rsid w:val="00EA66CD"/>
    <w:rsid w:val="00EB542C"/>
    <w:rsid w:val="00EC3B3B"/>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 w:val="00FE6A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C1C3EC34-1EEF-1647-89BA-AAD1E39E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DEB65-F146-3D48-BB62-459FB474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4874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5636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2020-11-09T14:16:00Z</dcterms:created>
  <dcterms:modified xsi:type="dcterms:W3CDTF">2020-11-09T14:19:00Z</dcterms:modified>
</cp:coreProperties>
</file>