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4453F87B" w14:textId="4793F747" w:rsidR="007A6435" w:rsidRPr="007A6435" w:rsidRDefault="007A6435" w:rsidP="007A6435">
      <w:pPr>
        <w:rPr>
          <w:rFonts w:ascii="Arial" w:hAnsi="Arial" w:cs="Arial"/>
          <w:b/>
          <w:sz w:val="40"/>
          <w:szCs w:val="40"/>
        </w:rPr>
      </w:pPr>
      <w:r w:rsidRPr="007A6435">
        <w:rPr>
          <w:rFonts w:ascii="Arial" w:hAnsi="Arial" w:cs="Arial"/>
          <w:b/>
          <w:sz w:val="40"/>
          <w:szCs w:val="40"/>
        </w:rPr>
        <w:t>Gut gepflegt –</w:t>
      </w:r>
      <w:r>
        <w:rPr>
          <w:rFonts w:ascii="Arial" w:hAnsi="Arial" w:cs="Arial"/>
          <w:b/>
          <w:sz w:val="40"/>
          <w:szCs w:val="40"/>
        </w:rPr>
        <w:t xml:space="preserve"> </w:t>
      </w:r>
      <w:proofErr w:type="spellStart"/>
      <w:r w:rsidRPr="007A6435">
        <w:rPr>
          <w:rFonts w:ascii="Arial" w:hAnsi="Arial" w:cs="Arial"/>
          <w:b/>
          <w:sz w:val="40"/>
          <w:szCs w:val="40"/>
        </w:rPr>
        <w:t>Cat</w:t>
      </w:r>
      <w:proofErr w:type="spellEnd"/>
      <w:r w:rsidRPr="007A6435">
        <w:rPr>
          <w:rFonts w:ascii="Arial" w:hAnsi="Arial" w:cs="Arial"/>
          <w:b/>
          <w:sz w:val="40"/>
          <w:szCs w:val="40"/>
        </w:rPr>
        <w:t xml:space="preserve"> Radlader</w:t>
      </w:r>
      <w:r>
        <w:rPr>
          <w:rFonts w:ascii="Arial" w:hAnsi="Arial" w:cs="Arial"/>
          <w:b/>
          <w:sz w:val="40"/>
          <w:szCs w:val="40"/>
        </w:rPr>
        <w:t xml:space="preserve"> </w:t>
      </w:r>
      <w:r w:rsidRPr="007A6435">
        <w:rPr>
          <w:rFonts w:ascii="Arial" w:hAnsi="Arial" w:cs="Arial"/>
          <w:b/>
          <w:sz w:val="40"/>
          <w:szCs w:val="40"/>
        </w:rPr>
        <w:t>Update für mehr Komfort und mehr Effizienz</w:t>
      </w:r>
    </w:p>
    <w:p w14:paraId="647055F5" w14:textId="77777777" w:rsidR="007A6435" w:rsidRDefault="007A6435" w:rsidP="007A6435">
      <w:pPr>
        <w:rPr>
          <w:rFonts w:ascii="Arial" w:hAnsi="Arial" w:cs="Arial"/>
          <w:b/>
        </w:rPr>
      </w:pPr>
    </w:p>
    <w:p w14:paraId="077E66EB" w14:textId="272E7F3E" w:rsidR="007A6435" w:rsidRPr="007A6435" w:rsidRDefault="007A6435" w:rsidP="007A6435">
      <w:pPr>
        <w:rPr>
          <w:rFonts w:ascii="Arial" w:hAnsi="Arial" w:cs="Arial"/>
          <w:b/>
        </w:rPr>
      </w:pPr>
      <w:r>
        <w:rPr>
          <w:rFonts w:ascii="Arial" w:hAnsi="Arial" w:cs="Arial"/>
          <w:b/>
        </w:rPr>
        <w:t xml:space="preserve">Die </w:t>
      </w:r>
      <w:proofErr w:type="spellStart"/>
      <w:r w:rsidRPr="007A6435">
        <w:rPr>
          <w:rFonts w:ascii="Arial" w:hAnsi="Arial" w:cs="Arial"/>
          <w:b/>
        </w:rPr>
        <w:t>Cat</w:t>
      </w:r>
      <w:proofErr w:type="spellEnd"/>
      <w:r w:rsidR="00D00651">
        <w:rPr>
          <w:rFonts w:ascii="Arial" w:hAnsi="Arial" w:cs="Arial"/>
          <w:b/>
        </w:rPr>
        <w:t xml:space="preserve"> </w:t>
      </w:r>
      <w:r w:rsidRPr="007A6435">
        <w:rPr>
          <w:rFonts w:ascii="Arial" w:hAnsi="Arial" w:cs="Arial"/>
          <w:b/>
        </w:rPr>
        <w:t xml:space="preserve">Radlader der Serie M (950M – 982M) bieten nach einer umfassenden Überarbeitung reduzierte Wartungskosten, verbesserten Fahrerkomfort, </w:t>
      </w:r>
      <w:r w:rsidR="00D00651">
        <w:rPr>
          <w:rFonts w:ascii="Arial" w:hAnsi="Arial" w:cs="Arial"/>
          <w:b/>
        </w:rPr>
        <w:t xml:space="preserve">ein </w:t>
      </w:r>
      <w:r w:rsidRPr="007A6435">
        <w:rPr>
          <w:rFonts w:ascii="Arial" w:hAnsi="Arial" w:cs="Arial"/>
          <w:b/>
        </w:rPr>
        <w:t>weiterentwickeltes Nutzlast-Management und neue Konfigurationen</w:t>
      </w:r>
    </w:p>
    <w:p w14:paraId="64733ECC" w14:textId="3DD42C17" w:rsidR="007A6435" w:rsidRPr="007A6435" w:rsidRDefault="007A6435" w:rsidP="007A6435">
      <w:pPr>
        <w:rPr>
          <w:rFonts w:ascii="Arial" w:hAnsi="Arial" w:cs="Arial"/>
        </w:rPr>
      </w:pPr>
      <w:r>
        <w:rPr>
          <w:rFonts w:ascii="Arial" w:hAnsi="Arial" w:cs="Arial"/>
        </w:rPr>
        <w:t xml:space="preserve">München (KF). </w:t>
      </w:r>
      <w:r w:rsidR="00D00651">
        <w:rPr>
          <w:rFonts w:ascii="Arial" w:hAnsi="Arial" w:cs="Arial"/>
        </w:rPr>
        <w:t>Das U</w:t>
      </w:r>
      <w:r w:rsidR="00AE51B6">
        <w:rPr>
          <w:rFonts w:ascii="Arial" w:hAnsi="Arial" w:cs="Arial"/>
        </w:rPr>
        <w:t xml:space="preserve">pdate </w:t>
      </w:r>
      <w:r w:rsidRPr="007A6435">
        <w:rPr>
          <w:rFonts w:ascii="Arial" w:hAnsi="Arial" w:cs="Arial"/>
        </w:rPr>
        <w:t xml:space="preserve">2019 der </w:t>
      </w:r>
      <w:r w:rsidR="00AE51B6">
        <w:rPr>
          <w:rFonts w:ascii="Arial" w:hAnsi="Arial" w:cs="Arial"/>
        </w:rPr>
        <w:t xml:space="preserve">mittelgroßen </w:t>
      </w:r>
      <w:proofErr w:type="spellStart"/>
      <w:r w:rsidR="00AE51B6">
        <w:rPr>
          <w:rFonts w:ascii="Arial" w:hAnsi="Arial" w:cs="Arial"/>
        </w:rPr>
        <w:t>Cat</w:t>
      </w:r>
      <w:proofErr w:type="spellEnd"/>
      <w:r w:rsidR="00AE51B6">
        <w:rPr>
          <w:rFonts w:ascii="Arial" w:hAnsi="Arial" w:cs="Arial"/>
        </w:rPr>
        <w:t xml:space="preserve"> </w:t>
      </w:r>
      <w:r w:rsidRPr="007A6435">
        <w:rPr>
          <w:rFonts w:ascii="Arial" w:hAnsi="Arial" w:cs="Arial"/>
        </w:rPr>
        <w:t xml:space="preserve">Radlader 950M bis 982M umfasst Verbesserungen mit hohem Nutzwert für die Kunden: Reduzierte Betriebskosten durch verlängerte Serviceintervalle, mehr Fahrerkomfort dank neuer Sitze </w:t>
      </w:r>
      <w:r w:rsidR="00AE51B6">
        <w:rPr>
          <w:rFonts w:ascii="Arial" w:hAnsi="Arial" w:cs="Arial"/>
        </w:rPr>
        <w:t>mit neuer Sitzfederung</w:t>
      </w:r>
      <w:r w:rsidRPr="007A6435">
        <w:rPr>
          <w:rFonts w:ascii="Arial" w:hAnsi="Arial" w:cs="Arial"/>
        </w:rPr>
        <w:t>, Abgasnachbehandlung gemäß EU</w:t>
      </w:r>
      <w:r w:rsidR="00AE51B6">
        <w:rPr>
          <w:rFonts w:ascii="Arial" w:hAnsi="Arial" w:cs="Arial"/>
        </w:rPr>
        <w:t>-Stufe V, zusätzliche Maschinenkonfigurationen</w:t>
      </w:r>
      <w:r w:rsidRPr="007A6435">
        <w:rPr>
          <w:rFonts w:ascii="Arial" w:hAnsi="Arial" w:cs="Arial"/>
        </w:rPr>
        <w:t xml:space="preserve"> (Holz</w:t>
      </w:r>
      <w:r>
        <w:rPr>
          <w:rFonts w:ascii="Arial" w:hAnsi="Arial" w:cs="Arial"/>
        </w:rPr>
        <w:t>umschlag-</w:t>
      </w:r>
      <w:r w:rsidRPr="007A6435">
        <w:rPr>
          <w:rFonts w:ascii="Arial" w:hAnsi="Arial" w:cs="Arial"/>
        </w:rPr>
        <w:t xml:space="preserve"> und High-Lift-Ausführung), erweiterte Erfassung der Produktivitätsdaten,</w:t>
      </w:r>
      <w:r w:rsidR="00AE51B6">
        <w:rPr>
          <w:rFonts w:ascii="Arial" w:hAnsi="Arial" w:cs="Arial"/>
        </w:rPr>
        <w:t xml:space="preserve"> </w:t>
      </w:r>
      <w:r w:rsidRPr="007A6435">
        <w:rPr>
          <w:rFonts w:ascii="Arial" w:hAnsi="Arial" w:cs="Arial"/>
        </w:rPr>
        <w:t xml:space="preserve">Verfeinerungen an Schneidwerkzeugen und </w:t>
      </w:r>
      <w:proofErr w:type="spellStart"/>
      <w:r w:rsidRPr="007A6435">
        <w:rPr>
          <w:rFonts w:ascii="Arial" w:hAnsi="Arial" w:cs="Arial"/>
        </w:rPr>
        <w:t>Schnellwechslersystemen</w:t>
      </w:r>
      <w:proofErr w:type="spellEnd"/>
      <w:r w:rsidRPr="007A6435">
        <w:rPr>
          <w:rFonts w:ascii="Arial" w:hAnsi="Arial" w:cs="Arial"/>
        </w:rPr>
        <w:t xml:space="preserve">. Anstelle der bisherigen konventionellen, zyklischen Einführung von neuen und überarbeiteten </w:t>
      </w:r>
      <w:proofErr w:type="spellStart"/>
      <w:r w:rsidRPr="007A6435">
        <w:rPr>
          <w:rFonts w:ascii="Arial" w:hAnsi="Arial" w:cs="Arial"/>
        </w:rPr>
        <w:t>Cat</w:t>
      </w:r>
      <w:proofErr w:type="spellEnd"/>
      <w:r w:rsidRPr="007A6435">
        <w:rPr>
          <w:rFonts w:ascii="Arial" w:hAnsi="Arial" w:cs="Arial"/>
        </w:rPr>
        <w:t xml:space="preserve"> Produkten wird es zukünftig periodische Updates geben, damit </w:t>
      </w:r>
      <w:proofErr w:type="spellStart"/>
      <w:r w:rsidRPr="007A6435">
        <w:rPr>
          <w:rFonts w:ascii="Arial" w:hAnsi="Arial" w:cs="Arial"/>
        </w:rPr>
        <w:t>Caterpillar</w:t>
      </w:r>
      <w:proofErr w:type="spellEnd"/>
      <w:r w:rsidRPr="007A6435">
        <w:rPr>
          <w:rFonts w:ascii="Arial" w:hAnsi="Arial" w:cs="Arial"/>
        </w:rPr>
        <w:t xml:space="preserve"> Innovationen schneller und häufiger auf den Markt </w:t>
      </w:r>
      <w:r>
        <w:rPr>
          <w:rFonts w:ascii="Arial" w:hAnsi="Arial" w:cs="Arial"/>
        </w:rPr>
        <w:t>bringen kann</w:t>
      </w:r>
      <w:r w:rsidRPr="007A6435">
        <w:rPr>
          <w:rFonts w:ascii="Arial" w:hAnsi="Arial" w:cs="Arial"/>
        </w:rPr>
        <w:t>.</w:t>
      </w:r>
    </w:p>
    <w:p w14:paraId="241D264B" w14:textId="5D74ADB1" w:rsidR="007A6435" w:rsidRPr="007A6435" w:rsidRDefault="007A6435" w:rsidP="007A6435">
      <w:pPr>
        <w:rPr>
          <w:rFonts w:ascii="Arial" w:hAnsi="Arial" w:cs="Arial"/>
          <w:b/>
        </w:rPr>
      </w:pPr>
      <w:r w:rsidRPr="007A6435">
        <w:rPr>
          <w:rFonts w:ascii="Arial" w:hAnsi="Arial" w:cs="Arial"/>
          <w:b/>
        </w:rPr>
        <w:t xml:space="preserve">Verlängerte Serviceintervalle und </w:t>
      </w:r>
      <w:r w:rsidR="00D00651">
        <w:rPr>
          <w:rFonts w:ascii="Arial" w:hAnsi="Arial" w:cs="Arial"/>
          <w:b/>
        </w:rPr>
        <w:t xml:space="preserve">feinere </w:t>
      </w:r>
      <w:r w:rsidRPr="007A6435">
        <w:rPr>
          <w:rFonts w:ascii="Arial" w:hAnsi="Arial" w:cs="Arial"/>
          <w:b/>
        </w:rPr>
        <w:t>Abgasnachbehandlung</w:t>
      </w:r>
    </w:p>
    <w:p w14:paraId="3BB011FA" w14:textId="68C6C24F" w:rsidR="007A6435" w:rsidRPr="007A6435" w:rsidRDefault="007A6435" w:rsidP="007A6435">
      <w:pPr>
        <w:rPr>
          <w:rFonts w:ascii="Arial" w:hAnsi="Arial" w:cs="Arial"/>
        </w:rPr>
      </w:pPr>
      <w:r w:rsidRPr="007A6435">
        <w:rPr>
          <w:rFonts w:ascii="Arial" w:hAnsi="Arial" w:cs="Arial"/>
        </w:rPr>
        <w:t xml:space="preserve">Die Maschinentypen mit </w:t>
      </w:r>
      <w:r w:rsidR="00D00651">
        <w:rPr>
          <w:rFonts w:ascii="Arial" w:hAnsi="Arial" w:cs="Arial"/>
        </w:rPr>
        <w:t xml:space="preserve">gleitend eingeführtem </w:t>
      </w:r>
      <w:r w:rsidRPr="007A6435">
        <w:rPr>
          <w:rFonts w:ascii="Arial" w:hAnsi="Arial" w:cs="Arial"/>
        </w:rPr>
        <w:t xml:space="preserve">EU-Stufe-V-Dieselmotor zeichnen sich durch erhebliche Einsparungen bei den Wartungskosten aus, denn die Wechselintervalle für Motoröl, Motorölfilter und Hydraulikölfilter verlängern sich von 500 auf bis zu 1000 Betriebsstunden. Vergleichsberechnungen der Gesamtkosten für Motor- und Hydrauliköl, Filter und Ölanalysen über eine Laufzeit von </w:t>
      </w:r>
      <w:r w:rsidR="00AE51B6">
        <w:rPr>
          <w:rFonts w:ascii="Arial" w:hAnsi="Arial" w:cs="Arial"/>
        </w:rPr>
        <w:t>4000 bis 8000</w:t>
      </w:r>
      <w:r w:rsidRPr="007A6435">
        <w:rPr>
          <w:rFonts w:ascii="Arial" w:hAnsi="Arial" w:cs="Arial"/>
        </w:rPr>
        <w:t xml:space="preserve"> Stunde</w:t>
      </w:r>
      <w:r w:rsidR="00AE51B6">
        <w:rPr>
          <w:rFonts w:ascii="Arial" w:hAnsi="Arial" w:cs="Arial"/>
        </w:rPr>
        <w:t>n haben ein Sparpotenzial von 10 bis 15</w:t>
      </w:r>
      <w:r w:rsidRPr="007A6435">
        <w:rPr>
          <w:rFonts w:ascii="Arial" w:hAnsi="Arial" w:cs="Arial"/>
        </w:rPr>
        <w:t xml:space="preserve"> Prozent ergeben.</w:t>
      </w:r>
      <w:r w:rsidR="00D00651">
        <w:rPr>
          <w:rFonts w:ascii="Arial" w:hAnsi="Arial" w:cs="Arial"/>
        </w:rPr>
        <w:t xml:space="preserve"> </w:t>
      </w:r>
      <w:r w:rsidRPr="007A6435">
        <w:rPr>
          <w:rFonts w:ascii="Arial" w:hAnsi="Arial" w:cs="Arial"/>
        </w:rPr>
        <w:t>Darüber hinaus werden inzwischen viele Kraftstoff- und Motorölfilter nicht mehr als Anschraub-Wechselfilter, sondern als Filtereinsätze geliefert. Pluspunkte: weniger Einzelteile (das Gehäuse wird weiterverwendet), einfachere Entsorgung der gebrauchten Elemente und kostengünstigere Ersatzfilter.</w:t>
      </w:r>
    </w:p>
    <w:p w14:paraId="7B54425E" w14:textId="7F05DD7A" w:rsidR="007A6435" w:rsidRPr="007A6435" w:rsidRDefault="007A6435" w:rsidP="007A6435">
      <w:pPr>
        <w:rPr>
          <w:rFonts w:ascii="Arial" w:hAnsi="Arial" w:cs="Arial"/>
          <w:b/>
        </w:rPr>
      </w:pPr>
      <w:r w:rsidRPr="007A6435">
        <w:rPr>
          <w:rFonts w:ascii="Arial" w:hAnsi="Arial" w:cs="Arial"/>
          <w:b/>
        </w:rPr>
        <w:t>Sitze der nächsten Generation</w:t>
      </w:r>
      <w:r w:rsidR="00AE51B6">
        <w:rPr>
          <w:rFonts w:ascii="Arial" w:hAnsi="Arial" w:cs="Arial"/>
          <w:b/>
        </w:rPr>
        <w:t xml:space="preserve"> mit deutlich verbesserter Federung</w:t>
      </w:r>
    </w:p>
    <w:p w14:paraId="4E9D1980" w14:textId="5D59581B" w:rsidR="007A6435" w:rsidRPr="007A6435" w:rsidRDefault="00AE51B6" w:rsidP="007A6435">
      <w:pPr>
        <w:rPr>
          <w:rFonts w:ascii="Arial" w:hAnsi="Arial" w:cs="Arial"/>
        </w:rPr>
      </w:pPr>
      <w:r>
        <w:rPr>
          <w:rFonts w:ascii="Arial" w:hAnsi="Arial" w:cs="Arial"/>
        </w:rPr>
        <w:t xml:space="preserve">Alle Sitze </w:t>
      </w:r>
      <w:r w:rsidR="007A6435" w:rsidRPr="007A6435">
        <w:rPr>
          <w:rFonts w:ascii="Arial" w:hAnsi="Arial" w:cs="Arial"/>
        </w:rPr>
        <w:t>der „nächsten Generation“ offerieren</w:t>
      </w:r>
      <w:r>
        <w:rPr>
          <w:rFonts w:ascii="Arial" w:hAnsi="Arial" w:cs="Arial"/>
        </w:rPr>
        <w:t xml:space="preserve"> zwei</w:t>
      </w:r>
      <w:r w:rsidR="007A6435" w:rsidRPr="007A6435">
        <w:rPr>
          <w:rFonts w:ascii="Arial" w:hAnsi="Arial" w:cs="Arial"/>
        </w:rPr>
        <w:t xml:space="preserve"> Feineinstellungs-Stufen</w:t>
      </w:r>
      <w:r w:rsidR="00D00651">
        <w:rPr>
          <w:rFonts w:ascii="Arial" w:hAnsi="Arial" w:cs="Arial"/>
        </w:rPr>
        <w:t xml:space="preserve"> – </w:t>
      </w:r>
      <w:proofErr w:type="spellStart"/>
      <w:r w:rsidR="007A6435" w:rsidRPr="007A6435">
        <w:rPr>
          <w:rFonts w:ascii="Arial" w:hAnsi="Arial" w:cs="Arial"/>
        </w:rPr>
        <w:t>Deluxe</w:t>
      </w:r>
      <w:proofErr w:type="spellEnd"/>
      <w:r w:rsidR="007A6435" w:rsidRPr="007A6435">
        <w:rPr>
          <w:rFonts w:ascii="Arial" w:hAnsi="Arial" w:cs="Arial"/>
        </w:rPr>
        <w:t xml:space="preserve"> und Premium Plus, die sich mit gut sichtbaren und griffigen </w:t>
      </w:r>
      <w:r>
        <w:rPr>
          <w:rFonts w:ascii="Arial" w:hAnsi="Arial" w:cs="Arial"/>
        </w:rPr>
        <w:t>Bedienelementen</w:t>
      </w:r>
      <w:r w:rsidR="007A6435" w:rsidRPr="007A6435">
        <w:rPr>
          <w:rFonts w:ascii="Arial" w:hAnsi="Arial" w:cs="Arial"/>
        </w:rPr>
        <w:t xml:space="preserve"> exakt justieren lassen. In </w:t>
      </w:r>
      <w:r>
        <w:rPr>
          <w:rFonts w:ascii="Arial" w:hAnsi="Arial" w:cs="Arial"/>
        </w:rPr>
        <w:t xml:space="preserve">beiden Stufen </w:t>
      </w:r>
      <w:r w:rsidR="007A6435" w:rsidRPr="007A6435">
        <w:rPr>
          <w:rFonts w:ascii="Arial" w:hAnsi="Arial" w:cs="Arial"/>
        </w:rPr>
        <w:t>wird eine beiderseitige Endlagendämpfung aktiviert, um die Federung zu stabilisieren und hartes Anschlagen am oberen und unteren Ende des Federweges zu vermeiden.</w:t>
      </w:r>
      <w:r w:rsidR="007A6435">
        <w:rPr>
          <w:rFonts w:ascii="Arial" w:hAnsi="Arial" w:cs="Arial"/>
        </w:rPr>
        <w:t xml:space="preserve"> </w:t>
      </w:r>
      <w:r w:rsidR="007A6435" w:rsidRPr="007A6435">
        <w:rPr>
          <w:rFonts w:ascii="Arial" w:hAnsi="Arial" w:cs="Arial"/>
        </w:rPr>
        <w:t xml:space="preserve">Die Gewichtseinstellung erlaubt eine individuelle Anpassung der Dämpfung an verschiedene Fahrer. </w:t>
      </w:r>
    </w:p>
    <w:p w14:paraId="11F6ED13" w14:textId="77777777" w:rsidR="007A6435" w:rsidRPr="007A6435" w:rsidRDefault="007A6435" w:rsidP="007A6435">
      <w:pPr>
        <w:rPr>
          <w:rFonts w:ascii="Arial" w:hAnsi="Arial" w:cs="Arial"/>
          <w:b/>
        </w:rPr>
      </w:pPr>
      <w:r w:rsidRPr="007A6435">
        <w:rPr>
          <w:rFonts w:ascii="Arial" w:hAnsi="Arial" w:cs="Arial"/>
          <w:b/>
        </w:rPr>
        <w:lastRenderedPageBreak/>
        <w:t>Nutzlast-Management</w:t>
      </w:r>
    </w:p>
    <w:p w14:paraId="70CE6665" w14:textId="1E7CF1B7" w:rsidR="007A6435" w:rsidRPr="007A6435" w:rsidRDefault="007A6435" w:rsidP="007A6435">
      <w:pPr>
        <w:rPr>
          <w:rFonts w:ascii="Arial" w:hAnsi="Arial" w:cs="Arial"/>
        </w:rPr>
      </w:pPr>
      <w:r w:rsidRPr="007A6435">
        <w:rPr>
          <w:rFonts w:ascii="Arial" w:hAnsi="Arial" w:cs="Arial"/>
        </w:rPr>
        <w:t xml:space="preserve">Die </w:t>
      </w:r>
      <w:proofErr w:type="spellStart"/>
      <w:r w:rsidRPr="007A6435">
        <w:rPr>
          <w:rFonts w:ascii="Arial" w:hAnsi="Arial" w:cs="Arial"/>
        </w:rPr>
        <w:t>Cat</w:t>
      </w:r>
      <w:proofErr w:type="spellEnd"/>
      <w:r w:rsidRPr="007A6435">
        <w:rPr>
          <w:rFonts w:ascii="Arial" w:hAnsi="Arial" w:cs="Arial"/>
        </w:rPr>
        <w:t xml:space="preserve"> App „</w:t>
      </w:r>
      <w:proofErr w:type="spellStart"/>
      <w:r w:rsidRPr="007A6435">
        <w:rPr>
          <w:rFonts w:ascii="Arial" w:hAnsi="Arial" w:cs="Arial"/>
        </w:rPr>
        <w:t>Advanced</w:t>
      </w:r>
      <w:proofErr w:type="spellEnd"/>
      <w:r w:rsidRPr="007A6435">
        <w:rPr>
          <w:rFonts w:ascii="Arial" w:hAnsi="Arial" w:cs="Arial"/>
        </w:rPr>
        <w:t xml:space="preserve"> </w:t>
      </w:r>
      <w:proofErr w:type="spellStart"/>
      <w:r w:rsidRPr="007A6435">
        <w:rPr>
          <w:rFonts w:ascii="Arial" w:hAnsi="Arial" w:cs="Arial"/>
        </w:rPr>
        <w:t>Productivity</w:t>
      </w:r>
      <w:proofErr w:type="spellEnd"/>
      <w:r w:rsidRPr="007A6435">
        <w:rPr>
          <w:rFonts w:ascii="Arial" w:hAnsi="Arial" w:cs="Arial"/>
        </w:rPr>
        <w:t>“ (verbesserte Produktivität) ist ein</w:t>
      </w:r>
      <w:r w:rsidR="00AE51B6">
        <w:rPr>
          <w:rFonts w:ascii="Arial" w:hAnsi="Arial" w:cs="Arial"/>
        </w:rPr>
        <w:t xml:space="preserve"> </w:t>
      </w:r>
      <w:r w:rsidRPr="007A6435">
        <w:rPr>
          <w:rFonts w:ascii="Arial" w:hAnsi="Arial" w:cs="Arial"/>
        </w:rPr>
        <w:t xml:space="preserve">Web-basiertes Tool zur Visualisierung von produktionsbezogenen Daten, das die Software </w:t>
      </w:r>
      <w:proofErr w:type="spellStart"/>
      <w:r w:rsidRPr="007A6435">
        <w:rPr>
          <w:rFonts w:ascii="Arial" w:hAnsi="Arial" w:cs="Arial"/>
        </w:rPr>
        <w:t>Cat</w:t>
      </w:r>
      <w:proofErr w:type="spellEnd"/>
      <w:r w:rsidRPr="007A6435">
        <w:rPr>
          <w:rFonts w:ascii="Arial" w:hAnsi="Arial" w:cs="Arial"/>
        </w:rPr>
        <w:t xml:space="preserve"> PAYLOAD und </w:t>
      </w:r>
      <w:proofErr w:type="spellStart"/>
      <w:r w:rsidRPr="007A6435">
        <w:rPr>
          <w:rFonts w:ascii="Arial" w:hAnsi="Arial" w:cs="Arial"/>
        </w:rPr>
        <w:t>Cat</w:t>
      </w:r>
      <w:proofErr w:type="spellEnd"/>
      <w:r w:rsidRPr="007A6435">
        <w:rPr>
          <w:rFonts w:ascii="Arial" w:hAnsi="Arial" w:cs="Arial"/>
        </w:rPr>
        <w:t xml:space="preserve"> </w:t>
      </w:r>
      <w:proofErr w:type="spellStart"/>
      <w:r w:rsidRPr="007A6435">
        <w:rPr>
          <w:rFonts w:ascii="Arial" w:hAnsi="Arial" w:cs="Arial"/>
        </w:rPr>
        <w:t>Production</w:t>
      </w:r>
      <w:proofErr w:type="spellEnd"/>
      <w:r w:rsidRPr="007A6435">
        <w:rPr>
          <w:rFonts w:ascii="Arial" w:hAnsi="Arial" w:cs="Arial"/>
        </w:rPr>
        <w:t xml:space="preserve"> Measurement 2.0 ergänzt. Der Zugriff erfolgt </w:t>
      </w:r>
      <w:r>
        <w:rPr>
          <w:rFonts w:ascii="Arial" w:hAnsi="Arial" w:cs="Arial"/>
        </w:rPr>
        <w:t xml:space="preserve">mit dem </w:t>
      </w:r>
      <w:proofErr w:type="spellStart"/>
      <w:r>
        <w:rPr>
          <w:rFonts w:ascii="Arial" w:hAnsi="Arial" w:cs="Arial"/>
        </w:rPr>
        <w:t>Cat</w:t>
      </w:r>
      <w:proofErr w:type="spellEnd"/>
      <w:r>
        <w:rPr>
          <w:rFonts w:ascii="Arial" w:hAnsi="Arial" w:cs="Arial"/>
        </w:rPr>
        <w:t xml:space="preserve"> Flottenmanagement </w:t>
      </w:r>
      <w:proofErr w:type="spellStart"/>
      <w:r>
        <w:rPr>
          <w:rFonts w:ascii="Arial" w:hAnsi="Arial" w:cs="Arial"/>
        </w:rPr>
        <w:t>VisionLink</w:t>
      </w:r>
      <w:proofErr w:type="spellEnd"/>
      <w:r w:rsidRPr="007A6435">
        <w:rPr>
          <w:rFonts w:ascii="Arial" w:hAnsi="Arial" w:cs="Arial"/>
        </w:rPr>
        <w:t xml:space="preserve"> und umfasst ein</w:t>
      </w:r>
      <w:r>
        <w:rPr>
          <w:rFonts w:ascii="Arial" w:hAnsi="Arial" w:cs="Arial"/>
        </w:rPr>
        <w:t>e</w:t>
      </w:r>
      <w:r w:rsidR="00D00651">
        <w:rPr>
          <w:rFonts w:ascii="Arial" w:hAnsi="Arial" w:cs="Arial"/>
        </w:rPr>
        <w:t xml:space="preserve"> vom Nutzer konfigurierbare</w:t>
      </w:r>
      <w:r w:rsidRPr="007A6435">
        <w:rPr>
          <w:rFonts w:ascii="Arial" w:hAnsi="Arial" w:cs="Arial"/>
        </w:rPr>
        <w:t xml:space="preserve"> </w:t>
      </w:r>
      <w:r>
        <w:rPr>
          <w:rFonts w:ascii="Arial" w:hAnsi="Arial" w:cs="Arial"/>
        </w:rPr>
        <w:t>Bedienoberfläche</w:t>
      </w:r>
      <w:r w:rsidRPr="007A6435">
        <w:rPr>
          <w:rFonts w:ascii="Arial" w:hAnsi="Arial" w:cs="Arial"/>
        </w:rPr>
        <w:t>, pro Arbeitsspiel herunterladbare Daten sowie Merkmallisten für Transportfahrzeuge und Identifikationslisten für das Ladegut.</w:t>
      </w:r>
      <w:r w:rsidR="00D00651">
        <w:rPr>
          <w:rFonts w:ascii="Arial" w:hAnsi="Arial" w:cs="Arial"/>
        </w:rPr>
        <w:t xml:space="preserve"> </w:t>
      </w:r>
      <w:r w:rsidRPr="007A6435">
        <w:rPr>
          <w:rFonts w:ascii="Arial" w:hAnsi="Arial" w:cs="Arial"/>
        </w:rPr>
        <w:t xml:space="preserve">Weitere Hauptmerkmale sind die neue mobilgerechte Benutzer-Oberfläche sowie Zeitfolgedaten, Mehrfach-Maschinenvergleiche, Zieldateneingaben für Maschinenflotten oder Einzelmaschinen und Support für diverse Maschinentypen. Die Nutzung erfordert </w:t>
      </w:r>
      <w:r w:rsidR="00D00651">
        <w:rPr>
          <w:rFonts w:ascii="Arial" w:hAnsi="Arial" w:cs="Arial"/>
        </w:rPr>
        <w:t xml:space="preserve">eine </w:t>
      </w:r>
      <w:proofErr w:type="spellStart"/>
      <w:r w:rsidR="00D00651">
        <w:rPr>
          <w:rFonts w:ascii="Arial" w:hAnsi="Arial" w:cs="Arial"/>
        </w:rPr>
        <w:t>Product</w:t>
      </w:r>
      <w:proofErr w:type="spellEnd"/>
      <w:r w:rsidR="00D00651">
        <w:rPr>
          <w:rFonts w:ascii="Arial" w:hAnsi="Arial" w:cs="Arial"/>
        </w:rPr>
        <w:t>-</w:t>
      </w:r>
      <w:r>
        <w:rPr>
          <w:rFonts w:ascii="Arial" w:hAnsi="Arial" w:cs="Arial"/>
        </w:rPr>
        <w:t>Link</w:t>
      </w:r>
      <w:r w:rsidRPr="007A6435">
        <w:rPr>
          <w:rFonts w:ascii="Arial" w:hAnsi="Arial" w:cs="Arial"/>
        </w:rPr>
        <w:t>-Mobilfunkversion, ein „</w:t>
      </w:r>
      <w:proofErr w:type="spellStart"/>
      <w:r w:rsidRPr="007A6435">
        <w:rPr>
          <w:rFonts w:ascii="Arial" w:hAnsi="Arial" w:cs="Arial"/>
        </w:rPr>
        <w:t>Advanced</w:t>
      </w:r>
      <w:proofErr w:type="spellEnd"/>
      <w:r w:rsidRPr="007A6435">
        <w:rPr>
          <w:rFonts w:ascii="Arial" w:hAnsi="Arial" w:cs="Arial"/>
        </w:rPr>
        <w:t xml:space="preserve"> </w:t>
      </w:r>
      <w:proofErr w:type="spellStart"/>
      <w:r w:rsidRPr="007A6435">
        <w:rPr>
          <w:rFonts w:ascii="Arial" w:hAnsi="Arial" w:cs="Arial"/>
        </w:rPr>
        <w:t>Productivity</w:t>
      </w:r>
      <w:proofErr w:type="spellEnd"/>
      <w:r w:rsidRPr="007A6435">
        <w:rPr>
          <w:rFonts w:ascii="Arial" w:hAnsi="Arial" w:cs="Arial"/>
        </w:rPr>
        <w:t>“-Abonnement und eine autorisierte Nutzer-Identifizierung.</w:t>
      </w:r>
    </w:p>
    <w:p w14:paraId="393B310B" w14:textId="77777777" w:rsidR="007A6435" w:rsidRPr="007A6435" w:rsidRDefault="007A6435" w:rsidP="007A6435">
      <w:pPr>
        <w:rPr>
          <w:rFonts w:ascii="Arial" w:hAnsi="Arial" w:cs="Arial"/>
          <w:b/>
        </w:rPr>
      </w:pPr>
      <w:r w:rsidRPr="007A6435">
        <w:rPr>
          <w:rFonts w:ascii="Arial" w:hAnsi="Arial" w:cs="Arial"/>
          <w:b/>
        </w:rPr>
        <w:t>Neue 982M-Konfigurationen</w:t>
      </w:r>
    </w:p>
    <w:p w14:paraId="3026225F" w14:textId="76DA3702" w:rsidR="007A6435" w:rsidRPr="007A6435" w:rsidRDefault="007A6435" w:rsidP="007A6435">
      <w:pPr>
        <w:rPr>
          <w:rFonts w:ascii="Arial" w:hAnsi="Arial" w:cs="Arial"/>
        </w:rPr>
      </w:pPr>
      <w:r w:rsidRPr="007A6435">
        <w:rPr>
          <w:rFonts w:ascii="Arial" w:hAnsi="Arial" w:cs="Arial"/>
        </w:rPr>
        <w:t>Das Konfigurationsangebot des 982M wurde um zwei Varianten bereichert: 982M Holz</w:t>
      </w:r>
      <w:r w:rsidR="001B5061">
        <w:rPr>
          <w:rFonts w:ascii="Arial" w:hAnsi="Arial" w:cs="Arial"/>
        </w:rPr>
        <w:t>umschlaglader</w:t>
      </w:r>
      <w:r w:rsidRPr="007A6435">
        <w:rPr>
          <w:rFonts w:ascii="Arial" w:hAnsi="Arial" w:cs="Arial"/>
        </w:rPr>
        <w:t xml:space="preserve"> und 982M High-Li</w:t>
      </w:r>
      <w:r w:rsidR="00AE51B6">
        <w:rPr>
          <w:rFonts w:ascii="Arial" w:hAnsi="Arial" w:cs="Arial"/>
        </w:rPr>
        <w:t>ft. Ausgerüstet mit einem fest montierten Holz</w:t>
      </w:r>
      <w:r w:rsidRPr="007A6435">
        <w:rPr>
          <w:rFonts w:ascii="Arial" w:hAnsi="Arial" w:cs="Arial"/>
        </w:rPr>
        <w:t>greifer bewältigt der Holz</w:t>
      </w:r>
      <w:r w:rsidR="00D00651">
        <w:rPr>
          <w:rFonts w:ascii="Arial" w:hAnsi="Arial" w:cs="Arial"/>
        </w:rPr>
        <w:t>umschlag</w:t>
      </w:r>
      <w:r w:rsidRPr="007A6435">
        <w:rPr>
          <w:rFonts w:ascii="Arial" w:hAnsi="Arial" w:cs="Arial"/>
        </w:rPr>
        <w:t xml:space="preserve">lader eine </w:t>
      </w:r>
      <w:proofErr w:type="spellStart"/>
      <w:r w:rsidRPr="007A6435">
        <w:rPr>
          <w:rFonts w:ascii="Arial" w:hAnsi="Arial" w:cs="Arial"/>
        </w:rPr>
        <w:t>Hublast</w:t>
      </w:r>
      <w:proofErr w:type="spellEnd"/>
      <w:r w:rsidRPr="007A6435">
        <w:rPr>
          <w:rFonts w:ascii="Arial" w:hAnsi="Arial" w:cs="Arial"/>
        </w:rPr>
        <w:t xml:space="preserve"> von 12,7 Tonnen. Gegenüber der Standardmaschine besitzt er einen größeren Kippzylinder, einen verstärkten </w:t>
      </w:r>
      <w:proofErr w:type="spellStart"/>
      <w:r w:rsidRPr="007A6435">
        <w:rPr>
          <w:rFonts w:ascii="Arial" w:hAnsi="Arial" w:cs="Arial"/>
        </w:rPr>
        <w:t>Hinterwagen</w:t>
      </w:r>
      <w:proofErr w:type="spellEnd"/>
      <w:r w:rsidRPr="007A6435">
        <w:rPr>
          <w:rFonts w:ascii="Arial" w:hAnsi="Arial" w:cs="Arial"/>
        </w:rPr>
        <w:t>-Hauptrahmen und ein schwereres Kontergewicht. Gee</w:t>
      </w:r>
      <w:r w:rsidR="00AE51B6">
        <w:rPr>
          <w:rFonts w:ascii="Arial" w:hAnsi="Arial" w:cs="Arial"/>
        </w:rPr>
        <w:t>ignete Langholzgreifer und Hackschnitzel</w:t>
      </w:r>
      <w:r w:rsidRPr="007A6435">
        <w:rPr>
          <w:rFonts w:ascii="Arial" w:hAnsi="Arial" w:cs="Arial"/>
        </w:rPr>
        <w:t>schaufeln sind lieferbar.</w:t>
      </w:r>
      <w:r w:rsidR="00D133CB">
        <w:rPr>
          <w:rFonts w:ascii="Arial" w:hAnsi="Arial" w:cs="Arial"/>
        </w:rPr>
        <w:t xml:space="preserve"> </w:t>
      </w:r>
      <w:r w:rsidRPr="007A6435">
        <w:rPr>
          <w:rFonts w:ascii="Arial" w:hAnsi="Arial" w:cs="Arial"/>
        </w:rPr>
        <w:t xml:space="preserve">Beim 982M High-Lift vergrößerte sich die </w:t>
      </w:r>
      <w:proofErr w:type="spellStart"/>
      <w:r w:rsidRPr="007A6435">
        <w:rPr>
          <w:rFonts w:ascii="Arial" w:hAnsi="Arial" w:cs="Arial"/>
        </w:rPr>
        <w:t>Ausschütthöhe</w:t>
      </w:r>
      <w:proofErr w:type="spellEnd"/>
      <w:r w:rsidRPr="007A6435">
        <w:rPr>
          <w:rFonts w:ascii="Arial" w:hAnsi="Arial" w:cs="Arial"/>
        </w:rPr>
        <w:t xml:space="preserve"> von 4,74 auf 5,14 Meter (</w:t>
      </w:r>
      <w:r w:rsidR="00AE51B6">
        <w:rPr>
          <w:rFonts w:ascii="Arial" w:hAnsi="Arial" w:cs="Arial"/>
        </w:rPr>
        <w:t>gemessen voll angehoben am Schaufeldrehpunkt</w:t>
      </w:r>
      <w:r w:rsidRPr="007A6435">
        <w:rPr>
          <w:rFonts w:ascii="Arial" w:hAnsi="Arial" w:cs="Arial"/>
        </w:rPr>
        <w:t xml:space="preserve">). Weitere Änderungen im Vergleich zum Standard-Radlader: neuer </w:t>
      </w:r>
      <w:proofErr w:type="spellStart"/>
      <w:r w:rsidRPr="007A6435">
        <w:rPr>
          <w:rFonts w:ascii="Arial" w:hAnsi="Arial" w:cs="Arial"/>
        </w:rPr>
        <w:t>Hubarm</w:t>
      </w:r>
      <w:proofErr w:type="spellEnd"/>
      <w:r w:rsidRPr="007A6435">
        <w:rPr>
          <w:rFonts w:ascii="Arial" w:hAnsi="Arial" w:cs="Arial"/>
        </w:rPr>
        <w:t>, neuer Kippzylinder</w:t>
      </w:r>
      <w:r w:rsidR="00AE51B6">
        <w:rPr>
          <w:rFonts w:ascii="Arial" w:hAnsi="Arial" w:cs="Arial"/>
        </w:rPr>
        <w:t xml:space="preserve"> </w:t>
      </w:r>
      <w:r w:rsidRPr="007A6435">
        <w:rPr>
          <w:rFonts w:ascii="Arial" w:hAnsi="Arial" w:cs="Arial"/>
        </w:rPr>
        <w:t xml:space="preserve">und </w:t>
      </w:r>
      <w:r w:rsidR="00AE51B6">
        <w:rPr>
          <w:rFonts w:ascii="Arial" w:hAnsi="Arial" w:cs="Arial"/>
        </w:rPr>
        <w:t>großes</w:t>
      </w:r>
      <w:r w:rsidRPr="007A6435">
        <w:rPr>
          <w:rFonts w:ascii="Arial" w:hAnsi="Arial" w:cs="Arial"/>
        </w:rPr>
        <w:t xml:space="preserve"> Kontergewicht.</w:t>
      </w:r>
    </w:p>
    <w:p w14:paraId="4923C231" w14:textId="77777777" w:rsidR="007A6435" w:rsidRPr="007A6435" w:rsidRDefault="007A6435" w:rsidP="007A6435">
      <w:pPr>
        <w:rPr>
          <w:rFonts w:ascii="Arial" w:hAnsi="Arial" w:cs="Arial"/>
          <w:b/>
        </w:rPr>
      </w:pPr>
      <w:proofErr w:type="spellStart"/>
      <w:r w:rsidRPr="007A6435">
        <w:rPr>
          <w:rFonts w:ascii="Arial" w:hAnsi="Arial" w:cs="Arial"/>
          <w:b/>
        </w:rPr>
        <w:t>Cat</w:t>
      </w:r>
      <w:proofErr w:type="spellEnd"/>
      <w:r w:rsidRPr="007A6435">
        <w:rPr>
          <w:rFonts w:ascii="Arial" w:hAnsi="Arial" w:cs="Arial"/>
          <w:b/>
        </w:rPr>
        <w:t xml:space="preserve"> Zahnsystem </w:t>
      </w:r>
      <w:proofErr w:type="spellStart"/>
      <w:r w:rsidRPr="007A6435">
        <w:rPr>
          <w:rFonts w:ascii="Arial" w:hAnsi="Arial" w:cs="Arial"/>
          <w:b/>
        </w:rPr>
        <w:t>Advansys</w:t>
      </w:r>
      <w:proofErr w:type="spellEnd"/>
    </w:p>
    <w:p w14:paraId="7BDDA1D2" w14:textId="77777777" w:rsidR="007A6435" w:rsidRPr="007A6435" w:rsidRDefault="007A6435" w:rsidP="007A6435">
      <w:pPr>
        <w:rPr>
          <w:rFonts w:ascii="Arial" w:hAnsi="Arial" w:cs="Arial"/>
        </w:rPr>
      </w:pPr>
      <w:r w:rsidRPr="007A6435">
        <w:rPr>
          <w:rFonts w:ascii="Arial" w:hAnsi="Arial" w:cs="Arial"/>
        </w:rPr>
        <w:t xml:space="preserve">Zum Produktupdate gehört auch das </w:t>
      </w:r>
      <w:proofErr w:type="spellStart"/>
      <w:r w:rsidRPr="007A6435">
        <w:rPr>
          <w:rFonts w:ascii="Arial" w:hAnsi="Arial" w:cs="Arial"/>
        </w:rPr>
        <w:t>Cat</w:t>
      </w:r>
      <w:proofErr w:type="spellEnd"/>
      <w:r w:rsidRPr="007A6435">
        <w:rPr>
          <w:rFonts w:ascii="Arial" w:hAnsi="Arial" w:cs="Arial"/>
        </w:rPr>
        <w:t xml:space="preserve"> Zahnsystem </w:t>
      </w:r>
      <w:proofErr w:type="spellStart"/>
      <w:r w:rsidRPr="007A6435">
        <w:rPr>
          <w:rFonts w:ascii="Arial" w:hAnsi="Arial" w:cs="Arial"/>
        </w:rPr>
        <w:t>Advansys</w:t>
      </w:r>
      <w:proofErr w:type="spellEnd"/>
      <w:r w:rsidRPr="007A6435">
        <w:rPr>
          <w:rFonts w:ascii="Arial" w:hAnsi="Arial" w:cs="Arial"/>
        </w:rPr>
        <w:t xml:space="preserve"> mit exklusiven Leistungsmerkmalen, die den Eindringwiderstand reduzieren und die Produktivität erhöhen. Aufgrund der ausgeklügelten Zahnspitzenform befindet sich das hoch verschleißfeste Metall exakt an den Stellen, die dem intensivsten Abrieb ausgesetzt sind. So wird eine deutlich längere Nutzungsdauer erzielt. Die verstärkte und geometrisch verbesserte Zahnhalternase vermindert die Spannungen um bis zu 50 Prozent und mindert zugleich den Gleitverschleiß auf den Halteroberflächen. Durch das geänderte Zahnspitzenprofil sind die Schenkel und Schweißnähte der Halter optimal vor Verschleiß geschützt. Die neuen 980M/982M-Schaufeln werden mit </w:t>
      </w:r>
      <w:proofErr w:type="spellStart"/>
      <w:r w:rsidRPr="007A6435">
        <w:rPr>
          <w:rFonts w:ascii="Arial" w:hAnsi="Arial" w:cs="Arial"/>
        </w:rPr>
        <w:t>Anschweiß</w:t>
      </w:r>
      <w:proofErr w:type="spellEnd"/>
      <w:r w:rsidRPr="007A6435">
        <w:rPr>
          <w:rFonts w:ascii="Arial" w:hAnsi="Arial" w:cs="Arial"/>
        </w:rPr>
        <w:t>-Zahnhaltern ausgeliefert. Anschraub-Zahnhalter von 950M bis 982M sind direkt gegen die Halter der früheren Serien J und K austauschbar.</w:t>
      </w:r>
    </w:p>
    <w:p w14:paraId="0095F532" w14:textId="77777777" w:rsidR="007A6435" w:rsidRPr="007A6435" w:rsidRDefault="007A6435" w:rsidP="007A6435">
      <w:pPr>
        <w:rPr>
          <w:rFonts w:ascii="Arial" w:hAnsi="Arial" w:cs="Arial"/>
        </w:rPr>
      </w:pPr>
    </w:p>
    <w:p w14:paraId="13EC350A" w14:textId="77777777" w:rsidR="007A6435" w:rsidRPr="007A6435" w:rsidRDefault="007A6435" w:rsidP="007A6435">
      <w:pPr>
        <w:rPr>
          <w:rFonts w:ascii="Arial" w:hAnsi="Arial" w:cs="Arial"/>
          <w:b/>
        </w:rPr>
      </w:pPr>
      <w:r w:rsidRPr="007A6435">
        <w:rPr>
          <w:rFonts w:ascii="Arial" w:hAnsi="Arial" w:cs="Arial"/>
          <w:b/>
        </w:rPr>
        <w:t>Sonstige Verbesserungen</w:t>
      </w:r>
    </w:p>
    <w:p w14:paraId="19C99B7B" w14:textId="65AB1DE7" w:rsidR="007A6435" w:rsidRPr="007A6435" w:rsidRDefault="007A6435" w:rsidP="007A6435">
      <w:pPr>
        <w:rPr>
          <w:rFonts w:ascii="Arial" w:hAnsi="Arial" w:cs="Arial"/>
        </w:rPr>
      </w:pPr>
      <w:r w:rsidRPr="007A6435">
        <w:rPr>
          <w:rFonts w:ascii="Arial" w:hAnsi="Arial" w:cs="Arial"/>
        </w:rPr>
        <w:t xml:space="preserve">Im Update-Paket 2019 der </w:t>
      </w:r>
      <w:r w:rsidR="00D133CB">
        <w:rPr>
          <w:rFonts w:ascii="Arial" w:hAnsi="Arial" w:cs="Arial"/>
        </w:rPr>
        <w:t xml:space="preserve">mittelgroßen </w:t>
      </w:r>
      <w:proofErr w:type="spellStart"/>
      <w:r w:rsidR="00D133CB">
        <w:rPr>
          <w:rFonts w:ascii="Arial" w:hAnsi="Arial" w:cs="Arial"/>
        </w:rPr>
        <w:t>Cat</w:t>
      </w:r>
      <w:proofErr w:type="spellEnd"/>
      <w:r w:rsidR="00D133CB">
        <w:rPr>
          <w:rFonts w:ascii="Arial" w:hAnsi="Arial" w:cs="Arial"/>
        </w:rPr>
        <w:t xml:space="preserve"> Radlader ist ein neuer, optionaler </w:t>
      </w:r>
      <w:r w:rsidRPr="007A6435">
        <w:rPr>
          <w:rFonts w:ascii="Arial" w:hAnsi="Arial" w:cs="Arial"/>
        </w:rPr>
        <w:t xml:space="preserve">Universal-Schnellwechsler für 966M bis 972M enthalten, bei dem die Problematik unterschiedlicher </w:t>
      </w:r>
      <w:r w:rsidRPr="007A6435">
        <w:rPr>
          <w:rFonts w:ascii="Arial" w:hAnsi="Arial" w:cs="Arial"/>
        </w:rPr>
        <w:lastRenderedPageBreak/>
        <w:t>Anbaugerätebreiten behoben wurde. Obendrein hat der kleinere Versatz die Ausbrechkraft um vier Prozent erhöht.</w:t>
      </w:r>
      <w:r w:rsidR="001B5061">
        <w:rPr>
          <w:rFonts w:ascii="Arial" w:hAnsi="Arial" w:cs="Arial"/>
        </w:rPr>
        <w:t xml:space="preserve"> </w:t>
      </w:r>
      <w:r w:rsidRPr="007A6435">
        <w:rPr>
          <w:rFonts w:ascii="Arial" w:hAnsi="Arial" w:cs="Arial"/>
        </w:rPr>
        <w:t>Neue LED</w:t>
      </w:r>
      <w:r w:rsidR="00D133CB">
        <w:rPr>
          <w:rFonts w:ascii="Arial" w:hAnsi="Arial" w:cs="Arial"/>
        </w:rPr>
        <w:t>-</w:t>
      </w:r>
      <w:r w:rsidRPr="007A6435">
        <w:rPr>
          <w:rFonts w:ascii="Arial" w:hAnsi="Arial" w:cs="Arial"/>
        </w:rPr>
        <w:t xml:space="preserve">Scheinwerfer </w:t>
      </w:r>
      <w:r w:rsidR="00D133CB">
        <w:rPr>
          <w:rFonts w:ascii="Arial" w:hAnsi="Arial" w:cs="Arial"/>
        </w:rPr>
        <w:t xml:space="preserve">sowohl </w:t>
      </w:r>
      <w:r w:rsidRPr="007A6435">
        <w:rPr>
          <w:rFonts w:ascii="Arial" w:hAnsi="Arial" w:cs="Arial"/>
        </w:rPr>
        <w:t xml:space="preserve">für Arbeitseinsätze </w:t>
      </w:r>
      <w:r w:rsidR="00D133CB">
        <w:rPr>
          <w:rFonts w:ascii="Arial" w:hAnsi="Arial" w:cs="Arial"/>
        </w:rPr>
        <w:t>als auch für</w:t>
      </w:r>
      <w:r w:rsidRPr="007A6435">
        <w:rPr>
          <w:rFonts w:ascii="Arial" w:hAnsi="Arial" w:cs="Arial"/>
        </w:rPr>
        <w:t xml:space="preserve"> Straßenfahrten verbessern die Sichtverhältnisse erheblich. </w:t>
      </w:r>
    </w:p>
    <w:p w14:paraId="3D7111D1" w14:textId="77777777" w:rsidR="00A14D66" w:rsidRPr="00454034" w:rsidRDefault="00A14D66" w:rsidP="00A14D66">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Bildtexte:</w:t>
      </w:r>
    </w:p>
    <w:p w14:paraId="35C5424A" w14:textId="5B05537C" w:rsidR="00A14D66" w:rsidRDefault="00A14D66" w:rsidP="00A14D66">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 xml:space="preserve">Bild 1: </w:t>
      </w:r>
      <w:proofErr w:type="spellStart"/>
      <w:r w:rsidR="00323925">
        <w:rPr>
          <w:rFonts w:ascii="Arial" w:eastAsia="Times New Roman" w:hAnsi="Arial" w:cs="Arial"/>
          <w:lang w:eastAsia="de-DE"/>
        </w:rPr>
        <w:t>Cat</w:t>
      </w:r>
      <w:proofErr w:type="spellEnd"/>
      <w:r w:rsidR="00D133CB">
        <w:rPr>
          <w:rFonts w:ascii="Arial" w:eastAsia="Times New Roman" w:hAnsi="Arial" w:cs="Arial"/>
          <w:lang w:eastAsia="de-DE"/>
        </w:rPr>
        <w:t xml:space="preserve"> Radlader mit U</w:t>
      </w:r>
      <w:r w:rsidR="00323925">
        <w:rPr>
          <w:rFonts w:ascii="Arial" w:eastAsia="Times New Roman" w:hAnsi="Arial" w:cs="Arial"/>
          <w:lang w:eastAsia="de-DE"/>
        </w:rPr>
        <w:t>pdate 2019: Fahrkomfort in einer neuen Dimension durch einen neu entwickelten Fahrersitz</w:t>
      </w:r>
      <w:r w:rsidR="009607FC">
        <w:rPr>
          <w:rFonts w:ascii="Arial" w:eastAsia="Times New Roman" w:hAnsi="Arial" w:cs="Arial"/>
          <w:lang w:eastAsia="de-DE"/>
        </w:rPr>
        <w:t xml:space="preserve"> mit optionalem 4-Punkt-S</w:t>
      </w:r>
      <w:r w:rsidR="00AE51B6">
        <w:rPr>
          <w:rFonts w:ascii="Arial" w:eastAsia="Times New Roman" w:hAnsi="Arial" w:cs="Arial"/>
          <w:lang w:eastAsia="de-DE"/>
        </w:rPr>
        <w:t>icherheitsgurt</w:t>
      </w:r>
      <w:r w:rsidR="00323925">
        <w:rPr>
          <w:rFonts w:ascii="Arial" w:eastAsia="Times New Roman" w:hAnsi="Arial" w:cs="Arial"/>
          <w:lang w:eastAsia="de-DE"/>
        </w:rPr>
        <w:t>.</w:t>
      </w:r>
    </w:p>
    <w:p w14:paraId="7734B510" w14:textId="1639EB8D" w:rsidR="004C5C06" w:rsidRPr="009607FC" w:rsidRDefault="00323925" w:rsidP="009607FC">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 2: Mit zahlreichen Verbesserungen effektiver und komf</w:t>
      </w:r>
      <w:r w:rsidR="00D133CB">
        <w:rPr>
          <w:rFonts w:ascii="Arial" w:eastAsia="Times New Roman" w:hAnsi="Arial" w:cs="Arial"/>
          <w:lang w:eastAsia="de-DE"/>
        </w:rPr>
        <w:t xml:space="preserve">ortabler: </w:t>
      </w:r>
      <w:proofErr w:type="spellStart"/>
      <w:r w:rsidR="00D133CB">
        <w:rPr>
          <w:rFonts w:ascii="Arial" w:eastAsia="Times New Roman" w:hAnsi="Arial" w:cs="Arial"/>
          <w:lang w:eastAsia="de-DE"/>
        </w:rPr>
        <w:t>Cat</w:t>
      </w:r>
      <w:proofErr w:type="spellEnd"/>
      <w:r w:rsidR="00D133CB">
        <w:rPr>
          <w:rFonts w:ascii="Arial" w:eastAsia="Times New Roman" w:hAnsi="Arial" w:cs="Arial"/>
          <w:lang w:eastAsia="de-DE"/>
        </w:rPr>
        <w:t xml:space="preserve"> Radlader mit dem U</w:t>
      </w:r>
      <w:bookmarkStart w:id="0" w:name="_GoBack"/>
      <w:bookmarkEnd w:id="0"/>
      <w:r>
        <w:rPr>
          <w:rFonts w:ascii="Arial" w:eastAsia="Times New Roman" w:hAnsi="Arial" w:cs="Arial"/>
          <w:lang w:eastAsia="de-DE"/>
        </w:rPr>
        <w:t>pdate 2019.</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207CD061"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77932">
        <w:rPr>
          <w:rFonts w:ascii="Arial" w:hAnsi="Arial" w:cs="Arial"/>
        </w:rPr>
        <w:t>614 Mitarbeitern und einem 2017</w:t>
      </w:r>
      <w:r w:rsidRPr="00580697">
        <w:rPr>
          <w:rFonts w:ascii="Arial" w:hAnsi="Arial" w:cs="Arial"/>
        </w:rPr>
        <w:t xml:space="preserve"> erwirtschafteten Umsatz von </w:t>
      </w:r>
      <w:r w:rsidR="00377932">
        <w:rPr>
          <w:rFonts w:ascii="Arial" w:hAnsi="Arial" w:cs="Arial"/>
        </w:rPr>
        <w:t>1,05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2367CCD6" w14:textId="77777777" w:rsidR="00167B61" w:rsidRPr="00377932" w:rsidRDefault="00167B61" w:rsidP="00A14D66">
      <w:pPr>
        <w:outlineLvl w:val="0"/>
        <w:rPr>
          <w:rFonts w:ascii="Arial" w:hAnsi="Arial" w:cs="Arial"/>
          <w:b/>
        </w:rPr>
      </w:pPr>
      <w:r w:rsidRPr="00377932">
        <w:rPr>
          <w:rFonts w:ascii="Arial" w:hAnsi="Arial" w:cs="Arial"/>
          <w:b/>
        </w:rPr>
        <w:t xml:space="preserve">Über den Zeppelin Konzern </w:t>
      </w:r>
    </w:p>
    <w:p w14:paraId="6029E842" w14:textId="6A9E153B" w:rsidR="00167B61" w:rsidRPr="00377932" w:rsidRDefault="00167B61" w:rsidP="00167B61">
      <w:pPr>
        <w:rPr>
          <w:rFonts w:ascii="Arial" w:hAnsi="Arial" w:cs="Arial"/>
        </w:rPr>
      </w:pPr>
      <w:r w:rsidRPr="00377932">
        <w:rPr>
          <w:rFonts w:ascii="Arial" w:hAnsi="Arial" w:cs="Arial"/>
        </w:rPr>
        <w:t xml:space="preserve">Der weltweit an 190 Standorten aktive Zeppelin Konzern mit über 8.000 Mitarbeitern erwirtschaftete im Geschäftsjahr 2017 einen Umsatz von 2,75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w:t>
      </w:r>
      <w:r w:rsidRPr="00377932">
        <w:rPr>
          <w:rFonts w:ascii="Arial" w:hAnsi="Arial" w:cs="Arial"/>
        </w:rPr>
        <w:lastRenderedPageBreak/>
        <w:t xml:space="preserve">Geschäftsmodelle). Die Zeppelin GmbH ist die Holding des Konzerns mit juristischem Sitz in Friedrichshafen und der Zentrale in Garching bei München. </w:t>
      </w:r>
    </w:p>
    <w:p w14:paraId="65305132" w14:textId="4BBF19B5" w:rsidR="00C73643" w:rsidRPr="00377932" w:rsidRDefault="00580697" w:rsidP="00CB5394">
      <w:pPr>
        <w:jc w:val="left"/>
        <w:rPr>
          <w:rFonts w:ascii="Arial" w:hAnsi="Arial" w:cs="Arial"/>
        </w:rPr>
      </w:pPr>
      <w:r w:rsidRPr="00377932">
        <w:rPr>
          <w:rFonts w:ascii="Arial" w:hAnsi="Arial" w:cs="Arial"/>
        </w:rPr>
        <w:t xml:space="preserve">Weitere Informationen unter </w:t>
      </w:r>
      <w:r w:rsidR="00C73643" w:rsidRPr="00377932">
        <w:rPr>
          <w:rFonts w:ascii="Arial" w:hAnsi="Arial" w:cs="Arial"/>
        </w:rPr>
        <w:t>zeppelin.com</w:t>
      </w:r>
      <w:r w:rsidRPr="00377932">
        <w:rPr>
          <w:rFonts w:ascii="Arial" w:hAnsi="Arial" w:cs="Arial"/>
        </w:rPr>
        <w:t>.</w:t>
      </w:r>
      <w:r w:rsidR="00FB5B45" w:rsidRPr="00377932">
        <w:rPr>
          <w:rFonts w:ascii="Arial" w:hAnsi="Arial" w:cs="Arial"/>
        </w:rPr>
        <w:t xml:space="preserve"> </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3B0603"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476F5" w14:textId="77777777" w:rsidR="003B0603" w:rsidRDefault="003B0603" w:rsidP="00AF4275">
      <w:pPr>
        <w:spacing w:after="0" w:line="240" w:lineRule="auto"/>
      </w:pPr>
      <w:r>
        <w:separator/>
      </w:r>
    </w:p>
  </w:endnote>
  <w:endnote w:type="continuationSeparator" w:id="0">
    <w:p w14:paraId="166719EF" w14:textId="77777777" w:rsidR="003B0603" w:rsidRDefault="003B0603"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6025C" w14:textId="77777777" w:rsidR="003B0603" w:rsidRDefault="003B0603" w:rsidP="00AF4275">
      <w:pPr>
        <w:spacing w:after="0" w:line="240" w:lineRule="auto"/>
      </w:pPr>
      <w:r>
        <w:separator/>
      </w:r>
    </w:p>
  </w:footnote>
  <w:footnote w:type="continuationSeparator" w:id="0">
    <w:p w14:paraId="5B9C2FEE" w14:textId="77777777" w:rsidR="003B0603" w:rsidRDefault="003B0603"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B5061"/>
    <w:rsid w:val="001C2A03"/>
    <w:rsid w:val="001C5276"/>
    <w:rsid w:val="001C5E64"/>
    <w:rsid w:val="001D17FC"/>
    <w:rsid w:val="001D246F"/>
    <w:rsid w:val="001D2D69"/>
    <w:rsid w:val="001D5353"/>
    <w:rsid w:val="001E3079"/>
    <w:rsid w:val="001E5F5E"/>
    <w:rsid w:val="00207124"/>
    <w:rsid w:val="00212DD0"/>
    <w:rsid w:val="002302B3"/>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3925"/>
    <w:rsid w:val="003252C0"/>
    <w:rsid w:val="00341C54"/>
    <w:rsid w:val="00352919"/>
    <w:rsid w:val="00354C60"/>
    <w:rsid w:val="00355145"/>
    <w:rsid w:val="003628DD"/>
    <w:rsid w:val="00377932"/>
    <w:rsid w:val="003865AA"/>
    <w:rsid w:val="0039621B"/>
    <w:rsid w:val="003A7710"/>
    <w:rsid w:val="003B0603"/>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360AB"/>
    <w:rsid w:val="00740873"/>
    <w:rsid w:val="00755A51"/>
    <w:rsid w:val="00756ACC"/>
    <w:rsid w:val="007914A2"/>
    <w:rsid w:val="007A0BFF"/>
    <w:rsid w:val="007A6435"/>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07FC"/>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E51B6"/>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00651"/>
    <w:rsid w:val="00D11F83"/>
    <w:rsid w:val="00D133CB"/>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0AAD0-0241-2349-AE09-E0E1216E2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1030</Words>
  <Characters>6496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7511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5</cp:revision>
  <cp:lastPrinted>2016-01-13T11:42:00Z</cp:lastPrinted>
  <dcterms:created xsi:type="dcterms:W3CDTF">2019-02-19T16:27:00Z</dcterms:created>
  <dcterms:modified xsi:type="dcterms:W3CDTF">2019-03-07T13:33:00Z</dcterms:modified>
</cp:coreProperties>
</file>